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8A07" w14:textId="77777777" w:rsidR="008A0E76" w:rsidRPr="008A74E2" w:rsidRDefault="008A0E76" w:rsidP="00551FA0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8A74E2">
        <w:rPr>
          <w:rFonts w:ascii="標楷體" w:eastAsia="標楷體" w:hAnsi="標楷體" w:hint="eastAsia"/>
          <w:sz w:val="28"/>
          <w:szCs w:val="28"/>
        </w:rPr>
        <w:t>弘光科技大學</w:t>
      </w:r>
    </w:p>
    <w:p w14:paraId="0B7A0F5B" w14:textId="77777777" w:rsidR="00CF7684" w:rsidRPr="008A74E2" w:rsidRDefault="00185005" w:rsidP="008A0E76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8A74E2">
        <w:rPr>
          <w:rFonts w:ascii="標楷體" w:eastAsia="標楷體" w:hAnsi="標楷體" w:hint="eastAsia"/>
          <w:sz w:val="28"/>
          <w:szCs w:val="28"/>
        </w:rPr>
        <w:t>1</w:t>
      </w:r>
      <w:r w:rsidRPr="008A74E2">
        <w:rPr>
          <w:rFonts w:ascii="標楷體" w:eastAsia="標楷體" w:hAnsi="標楷體"/>
          <w:sz w:val="28"/>
          <w:szCs w:val="28"/>
        </w:rPr>
        <w:t>15</w:t>
      </w:r>
      <w:r w:rsidRPr="008A74E2">
        <w:rPr>
          <w:rFonts w:ascii="標楷體" w:eastAsia="標楷體" w:hAnsi="標楷體" w:hint="eastAsia"/>
          <w:sz w:val="28"/>
          <w:szCs w:val="28"/>
        </w:rPr>
        <w:t>年</w:t>
      </w:r>
      <w:r w:rsidR="009D1BA8" w:rsidRPr="008A74E2">
        <w:rPr>
          <w:rFonts w:ascii="標楷體" w:eastAsia="標楷體" w:hAnsi="標楷體" w:hint="eastAsia"/>
          <w:sz w:val="28"/>
          <w:szCs w:val="28"/>
        </w:rPr>
        <w:t>「預防及延緩失能實證應用方案研發與人才培訓」</w:t>
      </w:r>
    </w:p>
    <w:p w14:paraId="64ABBD3F" w14:textId="77777777" w:rsidR="009D1BA8" w:rsidRPr="008A74E2" w:rsidRDefault="009D1BA8" w:rsidP="00551FA0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8A74E2">
        <w:rPr>
          <w:rFonts w:ascii="標楷體" w:eastAsia="標楷體" w:hAnsi="標楷體" w:hint="eastAsia"/>
          <w:sz w:val="28"/>
          <w:szCs w:val="28"/>
        </w:rPr>
        <w:t>─吃飯皇帝大口腔保健實證應用方案</w:t>
      </w:r>
    </w:p>
    <w:p w14:paraId="2B87F3A7" w14:textId="77777777" w:rsidR="00CF7684" w:rsidRPr="008A74E2" w:rsidRDefault="00CF7684" w:rsidP="00551FA0">
      <w:pPr>
        <w:jc w:val="center"/>
        <w:rPr>
          <w:rFonts w:ascii="標楷體" w:eastAsia="標楷體" w:hAnsi="標楷體"/>
          <w:sz w:val="28"/>
          <w:szCs w:val="28"/>
        </w:rPr>
      </w:pPr>
      <w:r w:rsidRPr="008A74E2">
        <w:rPr>
          <w:rFonts w:ascii="標楷體" w:eastAsia="標楷體" w:hAnsi="標楷體" w:hint="eastAsia"/>
          <w:sz w:val="28"/>
          <w:szCs w:val="28"/>
        </w:rPr>
        <w:t>課程簡章</w:t>
      </w:r>
    </w:p>
    <w:p w14:paraId="199B1860" w14:textId="2361F4E0" w:rsidR="009D3F27" w:rsidRPr="008A74E2" w:rsidRDefault="00A306FD" w:rsidP="009D3F27">
      <w:pPr>
        <w:pStyle w:val="ae"/>
        <w:numPr>
          <w:ilvl w:val="0"/>
          <w:numId w:val="3"/>
        </w:numPr>
        <w:tabs>
          <w:tab w:val="left" w:pos="567"/>
        </w:tabs>
        <w:adjustRightInd w:val="0"/>
        <w:snapToGrid w:val="0"/>
        <w:ind w:leftChars="0" w:left="284" w:hanging="28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課程</w:t>
      </w:r>
      <w:r w:rsidR="0062142C">
        <w:rPr>
          <w:rFonts w:ascii="標楷體" w:eastAsia="標楷體" w:hAnsi="標楷體" w:hint="eastAsia"/>
          <w:b/>
          <w:szCs w:val="24"/>
        </w:rPr>
        <w:t>說明</w:t>
      </w:r>
      <w:r w:rsidR="009D3F27" w:rsidRPr="008A74E2">
        <w:rPr>
          <w:rFonts w:ascii="標楷體" w:eastAsia="標楷體" w:hAnsi="標楷體" w:hint="eastAsia"/>
          <w:b/>
          <w:szCs w:val="24"/>
        </w:rPr>
        <w:t>：</w:t>
      </w:r>
    </w:p>
    <w:p w14:paraId="6E02D205" w14:textId="77777777" w:rsidR="009D3F27" w:rsidRPr="008A74E2" w:rsidRDefault="009D3F27" w:rsidP="009D3F27">
      <w:pPr>
        <w:pStyle w:val="ae"/>
        <w:adjustRightInd w:val="0"/>
        <w:snapToGrid w:val="0"/>
        <w:ind w:leftChars="0" w:firstLineChars="200" w:firstLine="480"/>
        <w:rPr>
          <w:rFonts w:ascii="標楷體" w:eastAsia="標楷體" w:hAnsi="標楷體"/>
          <w:szCs w:val="24"/>
        </w:rPr>
      </w:pPr>
      <w:r w:rsidRPr="008A74E2">
        <w:rPr>
          <w:rFonts w:ascii="標楷體" w:eastAsia="標楷體" w:hAnsi="標楷體" w:hint="eastAsia"/>
          <w:szCs w:val="24"/>
        </w:rPr>
        <w:t>本計畫為辦理「115年預防及延緩失能照護服務方案新師資培訓計畫」─「吃飯皇帝大口腔保健實證應用方案」，培訓目的在於培育具備長者口腔保健、吞嚥促進、安全進食及社區帶領能力之指導員人才，以利未來投入社區關懷據點、長期照護機構及相關照護場域，推動預防及延緩失能照護服務。培訓內容係以長者整體健康促進為核心，結合長者健康整合式評估（ICOPE）六大面向，包括認知、行動、營養、視力、聽力及心理，強化學員對長者口腔健康問題、吞嚥功能維護及整體功能評估之專業知能。</w:t>
      </w:r>
    </w:p>
    <w:p w14:paraId="7D3FFE07" w14:textId="4067390B" w:rsidR="009D3F27" w:rsidRPr="0062142C" w:rsidRDefault="0062142C" w:rsidP="0062142C">
      <w:pPr>
        <w:pStyle w:val="ae"/>
        <w:numPr>
          <w:ilvl w:val="0"/>
          <w:numId w:val="3"/>
        </w:numPr>
        <w:tabs>
          <w:tab w:val="left" w:pos="567"/>
        </w:tabs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課程</w:t>
      </w:r>
      <w:r w:rsidR="009D3F27" w:rsidRPr="0062142C">
        <w:rPr>
          <w:rFonts w:ascii="標楷體" w:eastAsia="標楷體" w:hAnsi="標楷體" w:hint="eastAsia"/>
          <w:b/>
          <w:szCs w:val="24"/>
        </w:rPr>
        <w:t>目標：</w:t>
      </w:r>
    </w:p>
    <w:p w14:paraId="1B014842" w14:textId="77777777" w:rsidR="009D3F27" w:rsidRPr="008A74E2" w:rsidRDefault="009D3F27" w:rsidP="009D3F27">
      <w:pPr>
        <w:pStyle w:val="ae"/>
        <w:numPr>
          <w:ilvl w:val="0"/>
          <w:numId w:val="9"/>
        </w:numPr>
        <w:tabs>
          <w:tab w:val="left" w:pos="1276"/>
        </w:tabs>
        <w:adjustRightInd w:val="0"/>
        <w:snapToGrid w:val="0"/>
        <w:ind w:leftChars="0" w:left="964" w:hanging="397"/>
        <w:rPr>
          <w:rFonts w:ascii="標楷體" w:eastAsia="標楷體" w:hAnsi="標楷體"/>
          <w:szCs w:val="24"/>
        </w:rPr>
      </w:pPr>
      <w:r w:rsidRPr="008A74E2">
        <w:rPr>
          <w:rFonts w:ascii="標楷體" w:eastAsia="標楷體" w:hAnsi="標楷體" w:hint="eastAsia"/>
          <w:szCs w:val="24"/>
        </w:rPr>
        <w:t>協助長者之口腔保健，提升生活品質。</w:t>
      </w:r>
    </w:p>
    <w:p w14:paraId="1B3DCD3E" w14:textId="77777777" w:rsidR="009D3F27" w:rsidRPr="008A74E2" w:rsidRDefault="009D3F27" w:rsidP="009D3F27">
      <w:pPr>
        <w:pStyle w:val="ae"/>
        <w:numPr>
          <w:ilvl w:val="0"/>
          <w:numId w:val="9"/>
        </w:numPr>
        <w:tabs>
          <w:tab w:val="left" w:pos="1276"/>
        </w:tabs>
        <w:adjustRightInd w:val="0"/>
        <w:snapToGrid w:val="0"/>
        <w:ind w:leftChars="0" w:left="964" w:hanging="397"/>
        <w:rPr>
          <w:rFonts w:ascii="標楷體" w:eastAsia="標楷體" w:hAnsi="標楷體"/>
          <w:szCs w:val="24"/>
        </w:rPr>
      </w:pPr>
      <w:r w:rsidRPr="008A74E2">
        <w:rPr>
          <w:rFonts w:ascii="標楷體" w:eastAsia="標楷體" w:hAnsi="標楷體" w:hint="eastAsia"/>
          <w:szCs w:val="24"/>
        </w:rPr>
        <w:t>預防及延緩老年人吞嚥困難之口腔保健。</w:t>
      </w:r>
    </w:p>
    <w:p w14:paraId="2DD09ED6" w14:textId="32DABE47" w:rsidR="008A0E76" w:rsidRPr="00A306FD" w:rsidRDefault="009D3F27" w:rsidP="00A306FD">
      <w:pPr>
        <w:pStyle w:val="ae"/>
        <w:numPr>
          <w:ilvl w:val="0"/>
          <w:numId w:val="9"/>
        </w:numPr>
        <w:tabs>
          <w:tab w:val="left" w:pos="1276"/>
        </w:tabs>
        <w:adjustRightInd w:val="0"/>
        <w:snapToGrid w:val="0"/>
        <w:ind w:leftChars="0" w:left="964" w:hanging="397"/>
        <w:rPr>
          <w:rFonts w:ascii="標楷體" w:eastAsia="標楷體" w:hAnsi="標楷體"/>
          <w:szCs w:val="24"/>
        </w:rPr>
      </w:pPr>
      <w:r w:rsidRPr="008A74E2">
        <w:rPr>
          <w:rFonts w:ascii="標楷體" w:eastAsia="標楷體" w:hAnsi="標楷體" w:hint="eastAsia"/>
          <w:szCs w:val="24"/>
        </w:rPr>
        <w:t>提升長者生活自立的能力，具有尊嚴與活力。</w:t>
      </w:r>
    </w:p>
    <w:p w14:paraId="376A3E2D" w14:textId="77777777" w:rsidR="00CF7684" w:rsidRPr="008A74E2" w:rsidRDefault="00CF7684" w:rsidP="009D3F27">
      <w:pPr>
        <w:pStyle w:val="ae"/>
        <w:numPr>
          <w:ilvl w:val="0"/>
          <w:numId w:val="3"/>
        </w:numPr>
        <w:tabs>
          <w:tab w:val="left" w:pos="567"/>
        </w:tabs>
        <w:adjustRightInd w:val="0"/>
        <w:snapToGrid w:val="0"/>
        <w:ind w:leftChars="0" w:left="284" w:hanging="284"/>
        <w:rPr>
          <w:rFonts w:ascii="標楷體" w:eastAsia="標楷體" w:hAnsi="標楷體"/>
          <w:szCs w:val="24"/>
        </w:rPr>
      </w:pPr>
      <w:r w:rsidRPr="008A74E2">
        <w:rPr>
          <w:rFonts w:ascii="標楷體" w:eastAsia="標楷體" w:hAnsi="標楷體" w:hint="eastAsia"/>
          <w:b/>
          <w:szCs w:val="24"/>
        </w:rPr>
        <w:t>指導單位:衛生福利部國健署</w:t>
      </w:r>
    </w:p>
    <w:p w14:paraId="01E0144D" w14:textId="6D97B202" w:rsidR="00CF7684" w:rsidRPr="00062933" w:rsidRDefault="00CF7684" w:rsidP="009D3F27">
      <w:pPr>
        <w:pStyle w:val="ae"/>
        <w:numPr>
          <w:ilvl w:val="0"/>
          <w:numId w:val="3"/>
        </w:numPr>
        <w:tabs>
          <w:tab w:val="left" w:pos="567"/>
        </w:tabs>
        <w:adjustRightInd w:val="0"/>
        <w:snapToGrid w:val="0"/>
        <w:ind w:leftChars="0" w:left="284" w:hanging="284"/>
        <w:rPr>
          <w:rFonts w:ascii="標楷體" w:eastAsia="標楷體" w:hAnsi="標楷體"/>
          <w:szCs w:val="24"/>
        </w:rPr>
      </w:pPr>
      <w:r w:rsidRPr="008A74E2">
        <w:rPr>
          <w:rFonts w:ascii="標楷體" w:eastAsia="標楷體" w:hAnsi="標楷體" w:hint="eastAsia"/>
          <w:b/>
          <w:szCs w:val="24"/>
        </w:rPr>
        <w:t>主辦單位:弘光科技大學護理系</w:t>
      </w:r>
    </w:p>
    <w:p w14:paraId="2CD078BD" w14:textId="55DC68FB" w:rsidR="00062933" w:rsidRPr="00062933" w:rsidRDefault="00062933" w:rsidP="009D3F27">
      <w:pPr>
        <w:pStyle w:val="ae"/>
        <w:numPr>
          <w:ilvl w:val="0"/>
          <w:numId w:val="3"/>
        </w:numPr>
        <w:tabs>
          <w:tab w:val="left" w:pos="567"/>
        </w:tabs>
        <w:adjustRightInd w:val="0"/>
        <w:snapToGrid w:val="0"/>
        <w:ind w:leftChars="0" w:left="284" w:hanging="284"/>
        <w:rPr>
          <w:rFonts w:ascii="標楷體" w:eastAsia="標楷體" w:hAnsi="標楷體"/>
          <w:szCs w:val="24"/>
        </w:rPr>
      </w:pPr>
      <w:r w:rsidRPr="00062933">
        <w:rPr>
          <w:rFonts w:ascii="標楷體" w:eastAsia="標楷體" w:hAnsi="標楷體" w:hint="eastAsia"/>
          <w:b/>
          <w:szCs w:val="24"/>
        </w:rPr>
        <w:t>協辦單位：社團法人台灣自立樂活專業發展協會</w:t>
      </w:r>
    </w:p>
    <w:p w14:paraId="0C777A2F" w14:textId="77777777" w:rsidR="007C586F" w:rsidRPr="008A74E2" w:rsidRDefault="007C586F" w:rsidP="00736AAC">
      <w:pPr>
        <w:pStyle w:val="ae"/>
        <w:numPr>
          <w:ilvl w:val="0"/>
          <w:numId w:val="3"/>
        </w:numPr>
        <w:tabs>
          <w:tab w:val="left" w:pos="567"/>
        </w:tabs>
        <w:adjustRightInd w:val="0"/>
        <w:snapToGrid w:val="0"/>
        <w:ind w:leftChars="0" w:left="284" w:hanging="284"/>
        <w:rPr>
          <w:rFonts w:ascii="標楷體" w:eastAsia="標楷體" w:hAnsi="標楷體"/>
          <w:b/>
          <w:szCs w:val="24"/>
        </w:rPr>
      </w:pPr>
      <w:r w:rsidRPr="008A74E2">
        <w:rPr>
          <w:rFonts w:ascii="標楷體" w:eastAsia="標楷體" w:hAnsi="標楷體" w:hint="eastAsia"/>
          <w:b/>
          <w:szCs w:val="24"/>
        </w:rPr>
        <w:t>模組說明:</w:t>
      </w:r>
    </w:p>
    <w:p w14:paraId="5E9716FF" w14:textId="034269C5" w:rsidR="00551FA0" w:rsidRPr="008A74E2" w:rsidRDefault="007C586F" w:rsidP="00736AAC">
      <w:pPr>
        <w:adjustRightInd w:val="0"/>
        <w:snapToGrid w:val="0"/>
        <w:ind w:leftChars="236" w:left="566"/>
        <w:rPr>
          <w:rFonts w:ascii="標楷體" w:eastAsia="標楷體" w:hAnsi="標楷體"/>
          <w:szCs w:val="24"/>
        </w:rPr>
      </w:pPr>
      <w:r w:rsidRPr="008A74E2">
        <w:rPr>
          <w:rFonts w:ascii="標楷體" w:eastAsia="標楷體" w:hAnsi="標楷體" w:hint="eastAsia"/>
          <w:szCs w:val="24"/>
        </w:rPr>
        <w:t xml:space="preserve">    本模組方案為通過衛生福利部國健署 11</w:t>
      </w:r>
      <w:r w:rsidR="008A0E76" w:rsidRPr="008A74E2">
        <w:rPr>
          <w:rFonts w:ascii="標楷體" w:eastAsia="標楷體" w:hAnsi="標楷體" w:hint="eastAsia"/>
          <w:szCs w:val="24"/>
        </w:rPr>
        <w:t>5</w:t>
      </w:r>
      <w:r w:rsidRPr="008A74E2">
        <w:rPr>
          <w:rFonts w:ascii="標楷體" w:eastAsia="標楷體" w:hAnsi="標楷體" w:hint="eastAsia"/>
          <w:szCs w:val="24"/>
        </w:rPr>
        <w:t>年度延緩及失能實證應用照護方案 --吃飯皇帝大口腔保健實證應用方案（編號 CL-04-0007，課程開辦均依核准之新師資培訓計畫與相關規定辦理。</w:t>
      </w:r>
    </w:p>
    <w:p w14:paraId="655A0EC4" w14:textId="77777777" w:rsidR="00741F9D" w:rsidRPr="008A74E2" w:rsidRDefault="00741F9D" w:rsidP="00736AAC">
      <w:pPr>
        <w:pStyle w:val="ae"/>
        <w:numPr>
          <w:ilvl w:val="0"/>
          <w:numId w:val="3"/>
        </w:numPr>
        <w:tabs>
          <w:tab w:val="center" w:pos="567"/>
        </w:tabs>
        <w:adjustRightInd w:val="0"/>
        <w:snapToGrid w:val="0"/>
        <w:ind w:leftChars="0"/>
        <w:rPr>
          <w:rFonts w:ascii="標楷體" w:eastAsia="標楷體" w:hAnsi="標楷體"/>
          <w:b/>
          <w:szCs w:val="24"/>
        </w:rPr>
      </w:pPr>
      <w:r w:rsidRPr="008A74E2">
        <w:rPr>
          <w:rFonts w:ascii="標楷體" w:eastAsia="標楷體" w:hAnsi="標楷體" w:hint="eastAsia"/>
          <w:b/>
          <w:szCs w:val="24"/>
        </w:rPr>
        <w:t>新師資培訓人數、資格</w:t>
      </w:r>
    </w:p>
    <w:p w14:paraId="4AF55376" w14:textId="724B817F" w:rsidR="00741F9D" w:rsidRPr="008A74E2" w:rsidRDefault="00741F9D" w:rsidP="00741F9D">
      <w:pPr>
        <w:pStyle w:val="ae"/>
        <w:numPr>
          <w:ilvl w:val="0"/>
          <w:numId w:val="15"/>
        </w:numPr>
        <w:tabs>
          <w:tab w:val="center" w:pos="567"/>
          <w:tab w:val="center" w:pos="1134"/>
        </w:tabs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8A74E2">
        <w:rPr>
          <w:rFonts w:ascii="標楷體" w:eastAsia="標楷體" w:hAnsi="標楷體" w:hint="eastAsia"/>
          <w:szCs w:val="24"/>
        </w:rPr>
        <w:t>新培訓指導員人數：</w:t>
      </w:r>
      <w:r w:rsidRPr="008A74E2">
        <w:rPr>
          <w:rFonts w:ascii="標楷體" w:eastAsia="標楷體" w:hAnsi="標楷體"/>
          <w:szCs w:val="24"/>
        </w:rPr>
        <w:t>2</w:t>
      </w:r>
      <w:r w:rsidRPr="008A74E2">
        <w:rPr>
          <w:rFonts w:ascii="標楷體" w:eastAsia="標楷體" w:hAnsi="標楷體" w:hint="eastAsia"/>
          <w:szCs w:val="24"/>
        </w:rPr>
        <w:t>0人</w:t>
      </w:r>
    </w:p>
    <w:p w14:paraId="408FC30A" w14:textId="77777777" w:rsidR="00B959D9" w:rsidRPr="008A74E2" w:rsidRDefault="00B959D9" w:rsidP="00741F9D">
      <w:pPr>
        <w:pStyle w:val="ae"/>
        <w:numPr>
          <w:ilvl w:val="0"/>
          <w:numId w:val="15"/>
        </w:numPr>
        <w:tabs>
          <w:tab w:val="center" w:pos="567"/>
          <w:tab w:val="center" w:pos="1134"/>
        </w:tabs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8A74E2">
        <w:rPr>
          <w:rFonts w:ascii="標楷體" w:eastAsia="標楷體" w:hAnsi="標楷體" w:hint="eastAsia"/>
          <w:szCs w:val="24"/>
        </w:rPr>
        <w:t>新訓人員資格</w:t>
      </w:r>
      <w:r w:rsidRPr="008A74E2">
        <w:rPr>
          <w:rFonts w:ascii="標楷體" w:eastAsia="標楷體" w:hAnsi="標楷體" w:hint="eastAsia"/>
          <w:b/>
          <w:szCs w:val="24"/>
        </w:rPr>
        <w:t>：</w:t>
      </w:r>
    </w:p>
    <w:p w14:paraId="663A230F" w14:textId="01D27F14" w:rsidR="00B959D9" w:rsidRPr="008A74E2" w:rsidRDefault="00062933" w:rsidP="00736AAC">
      <w:pPr>
        <w:adjustRightInd w:val="0"/>
        <w:snapToGrid w:val="0"/>
        <w:ind w:firstLineChars="200" w:firstLine="480"/>
        <w:rPr>
          <w:rFonts w:ascii="標楷體" w:eastAsia="標楷體" w:hAnsi="標楷體"/>
          <w:szCs w:val="24"/>
        </w:rPr>
      </w:pPr>
      <w:r w:rsidRPr="008A74E2">
        <w:rPr>
          <w:rFonts w:ascii="標楷體" w:eastAsia="標楷體" w:hAnsi="標楷體" w:hint="eastAsia"/>
          <w:szCs w:val="24"/>
        </w:rPr>
        <w:t>本模組方案</w:t>
      </w:r>
      <w:r w:rsidR="00B959D9" w:rsidRPr="008A74E2">
        <w:rPr>
          <w:rFonts w:ascii="標楷體" w:eastAsia="標楷體" w:hAnsi="標楷體" w:hint="eastAsia"/>
          <w:szCs w:val="24"/>
        </w:rPr>
        <w:t xml:space="preserve">新訓對象以未來可投入社區據點或相關照護場域帶領本方案為主。並兼顧城鄉照護資源均衡及提升偏鄉服務量能，凡符合下列資格之一者，均可報名；其中，符合資格且可至偏鄉地區服務者，將優先錄取。具照顧服務員單一級證照或照顧服務員結業證書者。 </w:t>
      </w:r>
    </w:p>
    <w:p w14:paraId="5F5FDAC7" w14:textId="77777777" w:rsidR="00B959D9" w:rsidRPr="008A74E2" w:rsidRDefault="00B959D9" w:rsidP="00736AAC">
      <w:pPr>
        <w:pStyle w:val="ae"/>
        <w:numPr>
          <w:ilvl w:val="1"/>
          <w:numId w:val="12"/>
        </w:numPr>
        <w:adjustRightInd w:val="0"/>
        <w:snapToGrid w:val="0"/>
        <w:ind w:leftChars="0" w:left="1049" w:hanging="567"/>
        <w:rPr>
          <w:rFonts w:ascii="標楷體" w:eastAsia="標楷體" w:hAnsi="標楷體"/>
          <w:szCs w:val="24"/>
        </w:rPr>
      </w:pPr>
      <w:r w:rsidRPr="008A74E2">
        <w:rPr>
          <w:rFonts w:ascii="標楷體" w:eastAsia="標楷體" w:hAnsi="標楷體" w:hint="eastAsia"/>
          <w:szCs w:val="24"/>
        </w:rPr>
        <w:t xml:space="preserve">長期照護機構、其他相關單位專業人員及相關科系畢業者(含學士士以上或同等學歷畢業)。 </w:t>
      </w:r>
    </w:p>
    <w:p w14:paraId="7B58E672" w14:textId="77777777" w:rsidR="00B959D9" w:rsidRPr="008A74E2" w:rsidRDefault="00B959D9" w:rsidP="00736AAC">
      <w:pPr>
        <w:pStyle w:val="ae"/>
        <w:numPr>
          <w:ilvl w:val="1"/>
          <w:numId w:val="12"/>
        </w:numPr>
        <w:adjustRightInd w:val="0"/>
        <w:snapToGrid w:val="0"/>
        <w:ind w:leftChars="0" w:left="1049" w:hanging="567"/>
        <w:rPr>
          <w:rFonts w:ascii="標楷體" w:eastAsia="標楷體" w:hAnsi="標楷體"/>
          <w:szCs w:val="24"/>
        </w:rPr>
      </w:pPr>
      <w:r w:rsidRPr="008A74E2">
        <w:rPr>
          <w:rFonts w:ascii="標楷體" w:eastAsia="標楷體" w:hAnsi="標楷體" w:hint="eastAsia"/>
          <w:szCs w:val="24"/>
        </w:rPr>
        <w:t xml:space="preserve">具相關國家考試合格證照之醫事專業人員、退休醫事人力，或服務於C據點、社區關懷據點、失智據點之工作人員。 </w:t>
      </w:r>
    </w:p>
    <w:p w14:paraId="1C8DA1AC" w14:textId="77777777" w:rsidR="00741F9D" w:rsidRPr="008A74E2" w:rsidRDefault="00B959D9" w:rsidP="00741F9D">
      <w:pPr>
        <w:pStyle w:val="ae"/>
        <w:numPr>
          <w:ilvl w:val="1"/>
          <w:numId w:val="12"/>
        </w:numPr>
        <w:adjustRightInd w:val="0"/>
        <w:snapToGrid w:val="0"/>
        <w:ind w:leftChars="0" w:left="1049" w:hanging="567"/>
        <w:rPr>
          <w:rFonts w:ascii="標楷體" w:eastAsia="標楷體" w:hAnsi="標楷體"/>
          <w:szCs w:val="24"/>
        </w:rPr>
      </w:pPr>
      <w:r w:rsidRPr="008A74E2">
        <w:rPr>
          <w:rFonts w:ascii="標楷體" w:eastAsia="標楷體" w:hAnsi="標楷體" w:hint="eastAsia"/>
          <w:szCs w:val="24"/>
        </w:rPr>
        <w:t>具實際帶領社區活動一年以上經驗之專業或認證人員，並應具相關證照或證書。</w:t>
      </w:r>
    </w:p>
    <w:p w14:paraId="007FF983" w14:textId="77777777" w:rsidR="00741F9D" w:rsidRPr="008A74E2" w:rsidRDefault="00741F9D" w:rsidP="00741F9D">
      <w:pPr>
        <w:pStyle w:val="ae"/>
        <w:numPr>
          <w:ilvl w:val="0"/>
          <w:numId w:val="3"/>
        </w:numPr>
        <w:tabs>
          <w:tab w:val="center" w:pos="567"/>
        </w:tabs>
        <w:adjustRightInd w:val="0"/>
        <w:snapToGrid w:val="0"/>
        <w:ind w:leftChars="0"/>
        <w:rPr>
          <w:rFonts w:ascii="標楷體" w:eastAsia="標楷體" w:hAnsi="標楷體"/>
          <w:b/>
          <w:szCs w:val="24"/>
        </w:rPr>
      </w:pPr>
      <w:r w:rsidRPr="008A74E2">
        <w:rPr>
          <w:rFonts w:ascii="標楷體" w:eastAsia="標楷體" w:hAnsi="標楷體" w:hint="eastAsia"/>
          <w:b/>
          <w:szCs w:val="24"/>
        </w:rPr>
        <w:t xml:space="preserve">新師資培訓報名及繳費（即日起，額滿為止） </w:t>
      </w:r>
    </w:p>
    <w:p w14:paraId="1D72C44B" w14:textId="7A149EDB" w:rsidR="00C6308A" w:rsidRPr="00C6308A" w:rsidRDefault="00C6308A" w:rsidP="00C6308A">
      <w:pPr>
        <w:pStyle w:val="ae"/>
        <w:numPr>
          <w:ilvl w:val="0"/>
          <w:numId w:val="19"/>
        </w:numPr>
        <w:tabs>
          <w:tab w:val="center" w:pos="1276"/>
        </w:tabs>
        <w:adjustRightInd w:val="0"/>
        <w:snapToGrid w:val="0"/>
        <w:ind w:leftChars="0" w:left="1134" w:hanging="709"/>
        <w:rPr>
          <w:rFonts w:ascii="標楷體" w:eastAsia="標楷體" w:hAnsi="標楷體"/>
          <w:szCs w:val="24"/>
        </w:rPr>
      </w:pPr>
      <w:r w:rsidRPr="00C6308A">
        <w:rPr>
          <w:rFonts w:ascii="標楷體" w:eastAsia="標楷體" w:hAnsi="標楷體" w:hint="eastAsia"/>
          <w:szCs w:val="24"/>
        </w:rPr>
        <w:t>培訓研習日期：115年06月20、27日（8：00～18：00）</w:t>
      </w:r>
    </w:p>
    <w:p w14:paraId="170B3638" w14:textId="3E125559" w:rsidR="00C6308A" w:rsidRPr="00C6308A" w:rsidRDefault="00C6308A" w:rsidP="00C6308A">
      <w:pPr>
        <w:pStyle w:val="ae"/>
        <w:numPr>
          <w:ilvl w:val="0"/>
          <w:numId w:val="19"/>
        </w:numPr>
        <w:tabs>
          <w:tab w:val="center" w:pos="1276"/>
        </w:tabs>
        <w:adjustRightInd w:val="0"/>
        <w:snapToGrid w:val="0"/>
        <w:ind w:leftChars="0" w:left="1134" w:hanging="709"/>
        <w:rPr>
          <w:rFonts w:ascii="標楷體" w:eastAsia="標楷體" w:hAnsi="標楷體"/>
          <w:szCs w:val="24"/>
        </w:rPr>
      </w:pPr>
      <w:r w:rsidRPr="00C6308A">
        <w:rPr>
          <w:rFonts w:ascii="標楷體" w:eastAsia="標楷體" w:hAnsi="標楷體" w:hint="eastAsia"/>
          <w:szCs w:val="24"/>
        </w:rPr>
        <w:t>上課地點: 台中市沙鹿區臺灣大道六段1018號(護理系大樓E104及E105教室)</w:t>
      </w:r>
    </w:p>
    <w:p w14:paraId="3AB778CD" w14:textId="35A0C740" w:rsidR="00C6308A" w:rsidRPr="00C6308A" w:rsidRDefault="00C6308A" w:rsidP="00C6308A">
      <w:pPr>
        <w:pStyle w:val="ae"/>
        <w:numPr>
          <w:ilvl w:val="0"/>
          <w:numId w:val="19"/>
        </w:numPr>
        <w:tabs>
          <w:tab w:val="center" w:pos="1276"/>
        </w:tabs>
        <w:adjustRightInd w:val="0"/>
        <w:snapToGrid w:val="0"/>
        <w:ind w:leftChars="0" w:left="1134" w:hanging="709"/>
        <w:rPr>
          <w:rFonts w:ascii="標楷體" w:eastAsia="標楷體" w:hAnsi="標楷體"/>
          <w:szCs w:val="24"/>
        </w:rPr>
      </w:pPr>
      <w:r w:rsidRPr="00C6308A">
        <w:rPr>
          <w:rFonts w:ascii="標楷體" w:eastAsia="標楷體" w:hAnsi="標楷體" w:hint="eastAsia"/>
          <w:szCs w:val="24"/>
        </w:rPr>
        <w:t>指導員見習、實習:115年 07 月至 08 月，須完成一次見習共3小時及社區據點實習兩次共6小時，每次3小時。</w:t>
      </w:r>
    </w:p>
    <w:p w14:paraId="04445302" w14:textId="2BEE200F" w:rsidR="00C6308A" w:rsidRPr="00C6308A" w:rsidRDefault="00C6308A" w:rsidP="00C6308A">
      <w:pPr>
        <w:pStyle w:val="ae"/>
        <w:numPr>
          <w:ilvl w:val="0"/>
          <w:numId w:val="19"/>
        </w:numPr>
        <w:tabs>
          <w:tab w:val="center" w:pos="1276"/>
        </w:tabs>
        <w:adjustRightInd w:val="0"/>
        <w:snapToGrid w:val="0"/>
        <w:ind w:leftChars="0" w:left="1134" w:hanging="709"/>
        <w:rPr>
          <w:rFonts w:ascii="標楷體" w:eastAsia="標楷體" w:hAnsi="標楷體"/>
          <w:szCs w:val="24"/>
        </w:rPr>
      </w:pPr>
      <w:r w:rsidRPr="00C6308A">
        <w:rPr>
          <w:rFonts w:ascii="標楷體" w:eastAsia="標楷體" w:hAnsi="標楷體" w:hint="eastAsia"/>
          <w:szCs w:val="24"/>
        </w:rPr>
        <w:t>即日起至 115 年 06月 07日(週日)報名額滿共20名。請先報名、待主辦單位審核通過後再繳費。</w:t>
      </w:r>
    </w:p>
    <w:p w14:paraId="7194F64E" w14:textId="77777777" w:rsidR="00C6308A" w:rsidRDefault="00C6308A" w:rsidP="00C6308A">
      <w:pPr>
        <w:pStyle w:val="ae"/>
        <w:numPr>
          <w:ilvl w:val="0"/>
          <w:numId w:val="19"/>
        </w:numPr>
        <w:tabs>
          <w:tab w:val="center" w:pos="1276"/>
        </w:tabs>
        <w:adjustRightInd w:val="0"/>
        <w:snapToGrid w:val="0"/>
        <w:ind w:leftChars="0" w:left="1134" w:hanging="709"/>
        <w:rPr>
          <w:rFonts w:ascii="標楷體" w:eastAsia="標楷體" w:hAnsi="標楷體"/>
          <w:szCs w:val="24"/>
        </w:rPr>
      </w:pPr>
      <w:r w:rsidRPr="00C6308A">
        <w:rPr>
          <w:rFonts w:ascii="標楷體" w:eastAsia="標楷體" w:hAnsi="標楷體" w:hint="eastAsia"/>
          <w:szCs w:val="24"/>
        </w:rPr>
        <w:t>審核通過通知將於6/10（三）前以電子郵件寄送及電話通知，請務必填寫正確之電子信箱及連絡電話，以免因電子信箱或連絡電話無法正常收信或接通，導致影</w:t>
      </w:r>
      <w:r w:rsidRPr="00C6308A">
        <w:rPr>
          <w:rFonts w:ascii="標楷體" w:eastAsia="標楷體" w:hAnsi="標楷體" w:hint="eastAsia"/>
          <w:szCs w:val="24"/>
        </w:rPr>
        <w:lastRenderedPageBreak/>
        <w:t>響自身權益受損。</w:t>
      </w:r>
    </w:p>
    <w:p w14:paraId="1E10C439" w14:textId="767EA48F" w:rsidR="00C6308A" w:rsidRPr="00C6308A" w:rsidRDefault="00741F9D" w:rsidP="00C6308A">
      <w:pPr>
        <w:pStyle w:val="ae"/>
        <w:numPr>
          <w:ilvl w:val="0"/>
          <w:numId w:val="19"/>
        </w:numPr>
        <w:tabs>
          <w:tab w:val="center" w:pos="567"/>
        </w:tabs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C6308A">
        <w:rPr>
          <w:rFonts w:ascii="標楷體" w:eastAsia="標楷體" w:hAnsi="標楷體" w:hint="eastAsia"/>
          <w:szCs w:val="24"/>
        </w:rPr>
        <w:t>報名表單：</w:t>
      </w:r>
      <w:r w:rsidR="00C6308A" w:rsidRPr="00C6308A">
        <w:rPr>
          <w:rFonts w:ascii="標楷體" w:eastAsia="標楷體" w:hAnsi="標楷體"/>
          <w:szCs w:val="24"/>
        </w:rPr>
        <w:t>https://forms.gle/rx63DqygjfbFVaA86</w:t>
      </w:r>
    </w:p>
    <w:p w14:paraId="240E6AD7" w14:textId="77777777" w:rsidR="00741F9D" w:rsidRPr="008A74E2" w:rsidRDefault="00741F9D" w:rsidP="00741F9D">
      <w:pPr>
        <w:pStyle w:val="ae"/>
        <w:numPr>
          <w:ilvl w:val="0"/>
          <w:numId w:val="3"/>
        </w:numPr>
        <w:tabs>
          <w:tab w:val="center" w:pos="567"/>
        </w:tabs>
        <w:adjustRightInd w:val="0"/>
        <w:snapToGrid w:val="0"/>
        <w:ind w:leftChars="0"/>
        <w:rPr>
          <w:rFonts w:ascii="標楷體" w:eastAsia="標楷體" w:hAnsi="標楷體"/>
          <w:b/>
          <w:szCs w:val="24"/>
        </w:rPr>
      </w:pPr>
      <w:r w:rsidRPr="008A74E2">
        <w:rPr>
          <w:rFonts w:ascii="標楷體" w:eastAsia="標楷體" w:hAnsi="標楷體" w:hint="eastAsia"/>
          <w:b/>
          <w:szCs w:val="24"/>
        </w:rPr>
        <w:t>課程費用：</w:t>
      </w:r>
    </w:p>
    <w:p w14:paraId="58257A8B" w14:textId="03B43ECE" w:rsidR="00741F9D" w:rsidRPr="008A74E2" w:rsidRDefault="00741F9D" w:rsidP="00741F9D">
      <w:pPr>
        <w:pStyle w:val="ae"/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8A74E2">
        <w:rPr>
          <w:rFonts w:ascii="標楷體" w:eastAsia="標楷體" w:hAnsi="標楷體" w:hint="eastAsia"/>
          <w:b/>
          <w:szCs w:val="24"/>
        </w:rPr>
        <w:t xml:space="preserve"> </w:t>
      </w:r>
      <w:r w:rsidRPr="008A74E2">
        <w:rPr>
          <w:rFonts w:ascii="標楷體" w:eastAsia="標楷體" w:hAnsi="標楷體" w:hint="eastAsia"/>
          <w:szCs w:val="24"/>
        </w:rPr>
        <w:t>指導員培訓課程費用每人</w:t>
      </w:r>
      <w:r w:rsidRPr="008A74E2">
        <w:rPr>
          <w:rFonts w:ascii="標楷體" w:eastAsia="標楷體" w:hAnsi="標楷體"/>
          <w:szCs w:val="24"/>
        </w:rPr>
        <w:t>6</w:t>
      </w:r>
      <w:r w:rsidRPr="008A74E2">
        <w:rPr>
          <w:rFonts w:ascii="標楷體" w:eastAsia="標楷體" w:hAnsi="標楷體" w:hint="eastAsia"/>
          <w:szCs w:val="24"/>
        </w:rPr>
        <w:t>000元(含講義、材料費)。</w:t>
      </w:r>
    </w:p>
    <w:p w14:paraId="30DB086E" w14:textId="77777777" w:rsidR="00741F9D" w:rsidRPr="008A74E2" w:rsidRDefault="00741F9D" w:rsidP="00A306FD">
      <w:pPr>
        <w:pStyle w:val="ae"/>
        <w:numPr>
          <w:ilvl w:val="0"/>
          <w:numId w:val="3"/>
        </w:numPr>
        <w:tabs>
          <w:tab w:val="left" w:pos="567"/>
        </w:tabs>
        <w:adjustRightInd w:val="0"/>
        <w:snapToGrid w:val="0"/>
        <w:ind w:leftChars="0"/>
        <w:rPr>
          <w:rFonts w:ascii="標楷體" w:eastAsia="標楷體" w:hAnsi="標楷體"/>
          <w:b/>
          <w:szCs w:val="24"/>
        </w:rPr>
      </w:pPr>
      <w:r w:rsidRPr="008A74E2">
        <w:rPr>
          <w:rFonts w:ascii="標楷體" w:eastAsia="標楷體" w:hAnsi="標楷體" w:hint="eastAsia"/>
          <w:b/>
          <w:szCs w:val="24"/>
        </w:rPr>
        <w:t xml:space="preserve">資格審查及繳費通知： </w:t>
      </w:r>
    </w:p>
    <w:p w14:paraId="5DDF26F2" w14:textId="77777777" w:rsidR="008A74E2" w:rsidRPr="008A74E2" w:rsidRDefault="00741F9D" w:rsidP="008A74E2">
      <w:pPr>
        <w:pStyle w:val="ae"/>
        <w:tabs>
          <w:tab w:val="center" w:pos="567"/>
        </w:tabs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8A74E2">
        <w:rPr>
          <w:rFonts w:ascii="標楷體" w:eastAsia="標楷體" w:hAnsi="標楷體" w:hint="eastAsia"/>
          <w:szCs w:val="24"/>
        </w:rPr>
        <w:t>表單報名完成後，經資格審查，通知錄取後，請於3天內完成繳費。無法完成繳費者將取消資格。</w:t>
      </w:r>
      <w:r w:rsidR="008A74E2" w:rsidRPr="008A74E2">
        <w:rPr>
          <w:rFonts w:ascii="標楷體" w:eastAsia="標楷體" w:hAnsi="標楷體" w:hint="eastAsia"/>
          <w:szCs w:val="24"/>
        </w:rPr>
        <w:t>若報名後因故取消，因人力和行政作業關係，開課前</w:t>
      </w:r>
      <w:r w:rsidR="008A74E2" w:rsidRPr="008A74E2">
        <w:rPr>
          <w:rFonts w:ascii="標楷體" w:eastAsia="標楷體" w:hAnsi="標楷體"/>
          <w:szCs w:val="24"/>
        </w:rPr>
        <w:t xml:space="preserve"> 15 </w:t>
      </w:r>
      <w:r w:rsidR="008A74E2" w:rsidRPr="008A74E2">
        <w:rPr>
          <w:rFonts w:ascii="標楷體" w:eastAsia="標楷體" w:hAnsi="標楷體" w:hint="eastAsia"/>
          <w:szCs w:val="24"/>
        </w:rPr>
        <w:t>日以上申請退還</w:t>
      </w:r>
      <w:r w:rsidR="008A74E2" w:rsidRPr="008A74E2">
        <w:rPr>
          <w:rFonts w:ascii="標楷體" w:eastAsia="標楷體" w:hAnsi="標楷體"/>
          <w:szCs w:val="24"/>
        </w:rPr>
        <w:t xml:space="preserve"> 90%</w:t>
      </w:r>
      <w:r w:rsidR="008A74E2" w:rsidRPr="008A74E2">
        <w:rPr>
          <w:rFonts w:ascii="標楷體" w:eastAsia="標楷體" w:hAnsi="標楷體" w:hint="eastAsia"/>
          <w:szCs w:val="24"/>
        </w:rPr>
        <w:t>；開課前</w:t>
      </w:r>
      <w:r w:rsidR="008A74E2" w:rsidRPr="008A74E2">
        <w:rPr>
          <w:rFonts w:ascii="標楷體" w:eastAsia="標楷體" w:hAnsi="標楷體"/>
          <w:szCs w:val="24"/>
        </w:rPr>
        <w:t xml:space="preserve"> 7-14 </w:t>
      </w:r>
      <w:r w:rsidR="008A74E2" w:rsidRPr="008A74E2">
        <w:rPr>
          <w:rFonts w:ascii="標楷體" w:eastAsia="標楷體" w:hAnsi="標楷體" w:hint="eastAsia"/>
          <w:szCs w:val="24"/>
        </w:rPr>
        <w:t>日申請退還</w:t>
      </w:r>
      <w:r w:rsidR="008A74E2" w:rsidRPr="008A74E2">
        <w:rPr>
          <w:rFonts w:ascii="標楷體" w:eastAsia="標楷體" w:hAnsi="標楷體"/>
          <w:szCs w:val="24"/>
        </w:rPr>
        <w:t xml:space="preserve"> 50%</w:t>
      </w:r>
      <w:r w:rsidR="008A74E2" w:rsidRPr="008A74E2">
        <w:rPr>
          <w:rFonts w:ascii="標楷體" w:eastAsia="標楷體" w:hAnsi="標楷體" w:hint="eastAsia"/>
          <w:szCs w:val="24"/>
        </w:rPr>
        <w:t>；開課前</w:t>
      </w:r>
      <w:r w:rsidR="008A74E2" w:rsidRPr="008A74E2">
        <w:rPr>
          <w:rFonts w:ascii="標楷體" w:eastAsia="標楷體" w:hAnsi="標楷體"/>
          <w:szCs w:val="24"/>
        </w:rPr>
        <w:t xml:space="preserve"> 7 </w:t>
      </w:r>
      <w:r w:rsidR="008A74E2" w:rsidRPr="008A74E2">
        <w:rPr>
          <w:rFonts w:ascii="標楷體" w:eastAsia="標楷體" w:hAnsi="標楷體" w:hint="eastAsia"/>
          <w:szCs w:val="24"/>
        </w:rPr>
        <w:t>日內不退還。</w:t>
      </w:r>
      <w:r w:rsidRPr="008A74E2">
        <w:rPr>
          <w:rFonts w:ascii="標楷體" w:eastAsia="標楷體" w:hAnsi="標楷體" w:hint="eastAsia"/>
          <w:szCs w:val="24"/>
        </w:rPr>
        <w:t>培訓當日若因天候等不可抗力因素(以政府宣布停班/課之公告為準)導致無法研習，將另改其他日以開課。</w:t>
      </w:r>
    </w:p>
    <w:p w14:paraId="54E5FA97" w14:textId="77777777" w:rsidR="00722994" w:rsidRDefault="00722994" w:rsidP="00A306FD">
      <w:pPr>
        <w:pStyle w:val="ae"/>
        <w:numPr>
          <w:ilvl w:val="0"/>
          <w:numId w:val="3"/>
        </w:numPr>
        <w:tabs>
          <w:tab w:val="center" w:pos="426"/>
          <w:tab w:val="center" w:pos="709"/>
          <w:tab w:val="center" w:pos="851"/>
          <w:tab w:val="left" w:pos="1134"/>
        </w:tabs>
        <w:adjustRightInd w:val="0"/>
        <w:snapToGrid w:val="0"/>
        <w:ind w:leftChars="0"/>
        <w:rPr>
          <w:rFonts w:ascii="標楷體" w:eastAsia="標楷體" w:hAnsi="標楷體"/>
          <w:b/>
          <w:szCs w:val="24"/>
        </w:rPr>
      </w:pPr>
      <w:r w:rsidRPr="008A74E2">
        <w:rPr>
          <w:rFonts w:ascii="標楷體" w:eastAsia="標楷體" w:hAnsi="標楷體" w:hint="eastAsia"/>
          <w:b/>
          <w:szCs w:val="24"/>
        </w:rPr>
        <w:t>聯絡人：弘光科大護理系 陳馥萱老師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8A74E2">
        <w:rPr>
          <w:rFonts w:ascii="標楷體" w:eastAsia="標楷體" w:hAnsi="標楷體" w:hint="eastAsia"/>
          <w:b/>
          <w:szCs w:val="24"/>
        </w:rPr>
        <w:t xml:space="preserve">連絡電話:04-26318652分機3062 </w:t>
      </w:r>
      <w:r>
        <w:rPr>
          <w:rFonts w:ascii="標楷體" w:eastAsia="標楷體" w:hAnsi="標楷體" w:hint="eastAsia"/>
          <w:b/>
          <w:szCs w:val="24"/>
        </w:rPr>
        <w:t xml:space="preserve">           </w:t>
      </w:r>
    </w:p>
    <w:p w14:paraId="15CB432E" w14:textId="7F09F6B8" w:rsidR="00722994" w:rsidRDefault="00722994" w:rsidP="00A306FD">
      <w:pPr>
        <w:pStyle w:val="ae"/>
        <w:tabs>
          <w:tab w:val="center" w:pos="426"/>
          <w:tab w:val="center" w:pos="709"/>
          <w:tab w:val="center" w:pos="851"/>
          <w:tab w:val="left" w:pos="1134"/>
        </w:tabs>
        <w:adjustRightInd w:val="0"/>
        <w:snapToGrid w:val="0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="00A306FD">
        <w:rPr>
          <w:rFonts w:ascii="標楷體" w:eastAsia="標楷體" w:hAnsi="標楷體" w:hint="eastAsia"/>
          <w:b/>
          <w:szCs w:val="24"/>
        </w:rPr>
        <w:t xml:space="preserve">     </w:t>
      </w:r>
      <w:r w:rsidRPr="008A74E2">
        <w:rPr>
          <w:rFonts w:ascii="標楷體" w:eastAsia="標楷體" w:hAnsi="標楷體" w:hint="eastAsia"/>
          <w:b/>
          <w:szCs w:val="24"/>
        </w:rPr>
        <w:t xml:space="preserve">信箱: </w:t>
      </w:r>
      <w:hyperlink r:id="rId7" w:history="1">
        <w:r w:rsidR="00531342" w:rsidRPr="0095307A">
          <w:rPr>
            <w:rStyle w:val="a7"/>
            <w:rFonts w:ascii="標楷體" w:eastAsia="標楷體" w:hAnsi="標楷體"/>
            <w:b/>
            <w:szCs w:val="24"/>
          </w:rPr>
          <w:t>caring07@hk.edu.tw</w:t>
        </w:r>
      </w:hyperlink>
    </w:p>
    <w:p w14:paraId="31DD0AC3" w14:textId="77777777" w:rsidR="00736AAC" w:rsidRPr="00722994" w:rsidRDefault="00736AAC" w:rsidP="00722994">
      <w:pPr>
        <w:pStyle w:val="ae"/>
        <w:numPr>
          <w:ilvl w:val="0"/>
          <w:numId w:val="3"/>
        </w:numPr>
        <w:tabs>
          <w:tab w:val="center" w:pos="426"/>
          <w:tab w:val="center" w:pos="709"/>
          <w:tab w:val="center" w:pos="851"/>
        </w:tabs>
        <w:adjustRightInd w:val="0"/>
        <w:snapToGrid w:val="0"/>
        <w:ind w:leftChars="0"/>
        <w:rPr>
          <w:rFonts w:ascii="標楷體" w:eastAsia="標楷體" w:hAnsi="標楷體"/>
          <w:b/>
          <w:szCs w:val="24"/>
        </w:rPr>
      </w:pPr>
      <w:r w:rsidRPr="00722994">
        <w:rPr>
          <w:rFonts w:ascii="標楷體" w:eastAsia="標楷體" w:hAnsi="標楷體" w:hint="eastAsia"/>
          <w:b/>
          <w:szCs w:val="24"/>
        </w:rPr>
        <w:t>課程議程</w:t>
      </w:r>
    </w:p>
    <w:tbl>
      <w:tblPr>
        <w:tblStyle w:val="1"/>
        <w:tblW w:w="9209" w:type="dxa"/>
        <w:jc w:val="center"/>
        <w:tblLook w:val="04A0" w:firstRow="1" w:lastRow="0" w:firstColumn="1" w:lastColumn="0" w:noHBand="0" w:noVBand="1"/>
      </w:tblPr>
      <w:tblGrid>
        <w:gridCol w:w="1176"/>
        <w:gridCol w:w="1478"/>
        <w:gridCol w:w="4603"/>
        <w:gridCol w:w="1952"/>
      </w:tblGrid>
      <w:tr w:rsidR="00722994" w:rsidRPr="00736AAC" w14:paraId="02EB0154" w14:textId="77777777" w:rsidTr="007B174D">
        <w:trPr>
          <w:jc w:val="center"/>
        </w:trPr>
        <w:tc>
          <w:tcPr>
            <w:tcW w:w="9209" w:type="dxa"/>
            <w:gridSpan w:val="4"/>
          </w:tcPr>
          <w:p w14:paraId="07F2A685" w14:textId="77777777" w:rsidR="00722994" w:rsidRPr="00722994" w:rsidRDefault="00722994" w:rsidP="00736AA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r w:rsidRPr="00722994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</w:rPr>
              <w:t>第1天</w:t>
            </w:r>
          </w:p>
        </w:tc>
      </w:tr>
      <w:tr w:rsidR="00722994" w:rsidRPr="00736AAC" w14:paraId="7E0F4B4A" w14:textId="77777777" w:rsidTr="00722994">
        <w:trPr>
          <w:jc w:val="center"/>
        </w:trPr>
        <w:tc>
          <w:tcPr>
            <w:tcW w:w="1176" w:type="dxa"/>
            <w:hideMark/>
          </w:tcPr>
          <w:p w14:paraId="0C9EB229" w14:textId="77777777" w:rsidR="00736AAC" w:rsidRPr="00736AAC" w:rsidRDefault="00722994" w:rsidP="00736AA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1478" w:type="dxa"/>
            <w:hideMark/>
          </w:tcPr>
          <w:p w14:paraId="3F257CAE" w14:textId="77777777" w:rsidR="00736AAC" w:rsidRPr="00736AAC" w:rsidRDefault="00736AAC" w:rsidP="00736AA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proofErr w:type="spellStart"/>
            <w:r w:rsidRPr="00736AAC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4603" w:type="dxa"/>
            <w:hideMark/>
          </w:tcPr>
          <w:p w14:paraId="1C2CE902" w14:textId="77777777" w:rsidR="00736AAC" w:rsidRPr="00736AAC" w:rsidRDefault="00736AAC" w:rsidP="00736AA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proofErr w:type="spellStart"/>
            <w:r w:rsidRPr="00736AAC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1952" w:type="dxa"/>
            <w:hideMark/>
          </w:tcPr>
          <w:p w14:paraId="01F3B910" w14:textId="77777777" w:rsidR="00736AAC" w:rsidRPr="00736AAC" w:rsidRDefault="00736AAC" w:rsidP="00736AA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proofErr w:type="spellStart"/>
            <w:r w:rsidRPr="00736AAC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</w:rPr>
              <w:t>時數</w:t>
            </w:r>
            <w:proofErr w:type="spellEnd"/>
          </w:p>
        </w:tc>
      </w:tr>
      <w:tr w:rsidR="00722994" w:rsidRPr="00736AAC" w14:paraId="4DA4E4F2" w14:textId="77777777" w:rsidTr="00722994">
        <w:trPr>
          <w:jc w:val="center"/>
        </w:trPr>
        <w:tc>
          <w:tcPr>
            <w:tcW w:w="1176" w:type="dxa"/>
            <w:vMerge w:val="restart"/>
            <w:hideMark/>
          </w:tcPr>
          <w:p w14:paraId="2BC843BB" w14:textId="77777777" w:rsidR="00722994" w:rsidRPr="00736AAC" w:rsidRDefault="00722994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6</w:t>
            </w:r>
            <w: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/20(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六)</w:t>
            </w:r>
          </w:p>
          <w:p w14:paraId="3CDB326D" w14:textId="77777777" w:rsidR="00736AAC" w:rsidRPr="00736AAC" w:rsidRDefault="00736AAC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  <w:hideMark/>
          </w:tcPr>
          <w:p w14:paraId="402A631A" w14:textId="77777777" w:rsidR="00736AAC" w:rsidRPr="00736AAC" w:rsidRDefault="00736AAC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0810-0820</w:t>
            </w:r>
          </w:p>
        </w:tc>
        <w:tc>
          <w:tcPr>
            <w:tcW w:w="4603" w:type="dxa"/>
            <w:hideMark/>
          </w:tcPr>
          <w:p w14:paraId="3528BEAD" w14:textId="77777777" w:rsidR="00736AAC" w:rsidRPr="00736AAC" w:rsidRDefault="00736AAC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1952" w:type="dxa"/>
            <w:hideMark/>
          </w:tcPr>
          <w:p w14:paraId="7727D1B4" w14:textId="77777777" w:rsidR="00736AAC" w:rsidRPr="00736AAC" w:rsidRDefault="00736AAC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22994" w:rsidRPr="00736AAC" w14:paraId="79842726" w14:textId="77777777" w:rsidTr="00722994">
        <w:trPr>
          <w:jc w:val="center"/>
        </w:trPr>
        <w:tc>
          <w:tcPr>
            <w:tcW w:w="1176" w:type="dxa"/>
            <w:vMerge/>
            <w:hideMark/>
          </w:tcPr>
          <w:p w14:paraId="49EFE9CF" w14:textId="77777777" w:rsidR="00736AAC" w:rsidRPr="00736AAC" w:rsidRDefault="00736AAC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  <w:hideMark/>
          </w:tcPr>
          <w:p w14:paraId="13E9987F" w14:textId="77777777" w:rsidR="00736AAC" w:rsidRPr="00736AAC" w:rsidRDefault="00736AAC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/>
                <w:sz w:val="24"/>
                <w:szCs w:val="24"/>
              </w:rPr>
              <w:t>0830-1030</w:t>
            </w:r>
          </w:p>
        </w:tc>
        <w:tc>
          <w:tcPr>
            <w:tcW w:w="4603" w:type="dxa"/>
            <w:hideMark/>
          </w:tcPr>
          <w:p w14:paraId="038C0201" w14:textId="77777777" w:rsidR="00736AAC" w:rsidRPr="00736AAC" w:rsidRDefault="00736AAC" w:rsidP="00736AAC">
            <w:pPr>
              <w:spacing w:line="466" w:lineRule="exact"/>
              <w:ind w:right="105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口腔預防保健基本常識與飲食安全</w:t>
            </w:r>
          </w:p>
        </w:tc>
        <w:tc>
          <w:tcPr>
            <w:tcW w:w="1952" w:type="dxa"/>
            <w:hideMark/>
          </w:tcPr>
          <w:p w14:paraId="2D3586E1" w14:textId="77777777" w:rsidR="00736AAC" w:rsidRPr="00736AAC" w:rsidRDefault="00736AAC" w:rsidP="00736AAC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2</w:t>
            </w:r>
          </w:p>
        </w:tc>
      </w:tr>
      <w:tr w:rsidR="00736AAC" w:rsidRPr="00736AAC" w14:paraId="13DA4D86" w14:textId="77777777" w:rsidTr="00722994">
        <w:trPr>
          <w:jc w:val="center"/>
        </w:trPr>
        <w:tc>
          <w:tcPr>
            <w:tcW w:w="1176" w:type="dxa"/>
            <w:vMerge/>
          </w:tcPr>
          <w:p w14:paraId="5DDECC99" w14:textId="77777777" w:rsidR="00736AAC" w:rsidRPr="00736AAC" w:rsidRDefault="00736AAC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75BE3B8" w14:textId="77777777" w:rsidR="00736AAC" w:rsidRPr="00736AAC" w:rsidRDefault="00736AAC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/>
                <w:sz w:val="24"/>
                <w:szCs w:val="24"/>
              </w:rPr>
              <w:t>1030-1040</w:t>
            </w:r>
          </w:p>
        </w:tc>
        <w:tc>
          <w:tcPr>
            <w:tcW w:w="4603" w:type="dxa"/>
          </w:tcPr>
          <w:p w14:paraId="2B3BF764" w14:textId="77777777" w:rsidR="00736AAC" w:rsidRPr="00736AAC" w:rsidRDefault="00736AAC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休息</w:t>
            </w:r>
            <w:proofErr w:type="spellEnd"/>
          </w:p>
        </w:tc>
        <w:tc>
          <w:tcPr>
            <w:tcW w:w="1952" w:type="dxa"/>
          </w:tcPr>
          <w:p w14:paraId="368E803C" w14:textId="77777777" w:rsidR="00736AAC" w:rsidRPr="00736AAC" w:rsidRDefault="00736AAC" w:rsidP="00736AAC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22994" w:rsidRPr="00736AAC" w14:paraId="5CB78289" w14:textId="77777777" w:rsidTr="00722994">
        <w:trPr>
          <w:jc w:val="center"/>
        </w:trPr>
        <w:tc>
          <w:tcPr>
            <w:tcW w:w="1176" w:type="dxa"/>
            <w:vMerge/>
          </w:tcPr>
          <w:p w14:paraId="38DCCB59" w14:textId="77777777" w:rsidR="00736AAC" w:rsidRPr="00736AAC" w:rsidRDefault="00736AAC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0971DB9E" w14:textId="77777777" w:rsidR="00736AAC" w:rsidRPr="00736AAC" w:rsidRDefault="00736AAC" w:rsidP="00736AAC">
            <w:pPr>
              <w:jc w:val="both"/>
              <w:rPr>
                <w:rFonts w:ascii="標楷體" w:eastAsia="標楷體" w:hAnsi="標楷體" w:cs="Noto Sans Mono CJK HK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/>
                <w:sz w:val="24"/>
                <w:szCs w:val="24"/>
              </w:rPr>
              <w:t>1040-1140</w:t>
            </w:r>
          </w:p>
        </w:tc>
        <w:tc>
          <w:tcPr>
            <w:tcW w:w="4603" w:type="dxa"/>
            <w:vAlign w:val="center"/>
          </w:tcPr>
          <w:p w14:paraId="7002FE68" w14:textId="77777777" w:rsidR="00736AAC" w:rsidRPr="00736AAC" w:rsidRDefault="00736AAC" w:rsidP="00736AAC">
            <w:pPr>
              <w:spacing w:line="466" w:lineRule="exact"/>
              <w:ind w:right="-58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老人口腔健康</w:t>
            </w:r>
            <w:proofErr w:type="spellEnd"/>
          </w:p>
        </w:tc>
        <w:tc>
          <w:tcPr>
            <w:tcW w:w="1952" w:type="dxa"/>
          </w:tcPr>
          <w:p w14:paraId="3DE6DCF5" w14:textId="77777777" w:rsidR="00736AAC" w:rsidRPr="00736AAC" w:rsidRDefault="00736AAC" w:rsidP="00736AAC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1</w:t>
            </w:r>
          </w:p>
        </w:tc>
      </w:tr>
      <w:tr w:rsidR="00824E3A" w:rsidRPr="00736AAC" w14:paraId="641C1315" w14:textId="77777777" w:rsidTr="00C93BE5">
        <w:trPr>
          <w:jc w:val="center"/>
        </w:trPr>
        <w:tc>
          <w:tcPr>
            <w:tcW w:w="1176" w:type="dxa"/>
            <w:vMerge/>
          </w:tcPr>
          <w:p w14:paraId="0717B251" w14:textId="77777777" w:rsidR="00824E3A" w:rsidRPr="00736AAC" w:rsidRDefault="00824E3A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33207A29" w14:textId="77777777" w:rsidR="00824E3A" w:rsidRPr="00736AAC" w:rsidRDefault="00824E3A" w:rsidP="00736AAC">
            <w:pPr>
              <w:jc w:val="both"/>
              <w:rPr>
                <w:rFonts w:ascii="標楷體" w:eastAsia="標楷體" w:hAnsi="標楷體" w:cs="Noto Sans Mono CJK HK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1</w:t>
            </w:r>
            <w:r w:rsidRPr="00736AAC">
              <w:rPr>
                <w:rFonts w:ascii="標楷體" w:eastAsia="標楷體" w:hAnsi="標楷體" w:cs="Noto Sans Mono CJK HK"/>
                <w:sz w:val="24"/>
                <w:szCs w:val="24"/>
              </w:rPr>
              <w:t>140-1300</w:t>
            </w:r>
          </w:p>
        </w:tc>
        <w:tc>
          <w:tcPr>
            <w:tcW w:w="6555" w:type="dxa"/>
            <w:gridSpan w:val="2"/>
            <w:vAlign w:val="center"/>
          </w:tcPr>
          <w:p w14:paraId="7FFB3B3A" w14:textId="77777777" w:rsidR="00824E3A" w:rsidRPr="00736AAC" w:rsidRDefault="00824E3A" w:rsidP="00736AAC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午餐</w:t>
            </w:r>
            <w:proofErr w:type="spellEnd"/>
          </w:p>
        </w:tc>
      </w:tr>
      <w:tr w:rsidR="00722994" w:rsidRPr="00736AAC" w14:paraId="290015A5" w14:textId="77777777" w:rsidTr="00722994">
        <w:trPr>
          <w:jc w:val="center"/>
        </w:trPr>
        <w:tc>
          <w:tcPr>
            <w:tcW w:w="1176" w:type="dxa"/>
            <w:vMerge/>
          </w:tcPr>
          <w:p w14:paraId="241505F1" w14:textId="77777777" w:rsidR="00736AAC" w:rsidRPr="00736AAC" w:rsidRDefault="00736AAC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5591A4F3" w14:textId="77777777" w:rsidR="00736AAC" w:rsidRPr="00736AAC" w:rsidRDefault="00736AAC" w:rsidP="00736AAC">
            <w:pPr>
              <w:jc w:val="both"/>
              <w:rPr>
                <w:rFonts w:ascii="標楷體" w:eastAsia="標楷體" w:hAnsi="標楷體" w:cs="Noto Sans Mono CJK HK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1</w:t>
            </w:r>
            <w:r w:rsidRPr="00736AAC">
              <w:rPr>
                <w:rFonts w:ascii="標楷體" w:eastAsia="標楷體" w:hAnsi="標楷體" w:cs="Noto Sans Mono CJK HK"/>
                <w:sz w:val="24"/>
                <w:szCs w:val="24"/>
              </w:rPr>
              <w:t>300-1</w:t>
            </w: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6</w:t>
            </w:r>
            <w:r w:rsidRPr="00736AAC">
              <w:rPr>
                <w:rFonts w:ascii="標楷體" w:eastAsia="標楷體" w:hAnsi="標楷體" w:cs="Noto Sans Mono CJK HK"/>
                <w:sz w:val="24"/>
                <w:szCs w:val="24"/>
              </w:rPr>
              <w:t>00</w:t>
            </w:r>
          </w:p>
        </w:tc>
        <w:tc>
          <w:tcPr>
            <w:tcW w:w="4603" w:type="dxa"/>
            <w:vAlign w:val="center"/>
          </w:tcPr>
          <w:p w14:paraId="4F71D32C" w14:textId="77777777" w:rsidR="00736AAC" w:rsidRPr="00736AAC" w:rsidRDefault="00736AAC" w:rsidP="00736AAC">
            <w:pPr>
              <w:spacing w:line="466" w:lineRule="exact"/>
              <w:ind w:right="-10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口腔清潔法教學與實作</w:t>
            </w:r>
          </w:p>
        </w:tc>
        <w:tc>
          <w:tcPr>
            <w:tcW w:w="1952" w:type="dxa"/>
            <w:vAlign w:val="center"/>
          </w:tcPr>
          <w:p w14:paraId="5CBF111B" w14:textId="77777777" w:rsidR="00736AAC" w:rsidRPr="00736AAC" w:rsidRDefault="00736AAC" w:rsidP="00736AAC">
            <w:pPr>
              <w:spacing w:line="0" w:lineRule="atLeast"/>
              <w:ind w:right="-171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3小時(</w:t>
            </w:r>
            <w:proofErr w:type="spellStart"/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含測驗</w:t>
            </w:r>
            <w:proofErr w:type="spellEnd"/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)</w:t>
            </w:r>
          </w:p>
        </w:tc>
      </w:tr>
      <w:tr w:rsidR="00722994" w:rsidRPr="00736AAC" w14:paraId="0662ED1D" w14:textId="77777777" w:rsidTr="00722994">
        <w:trPr>
          <w:jc w:val="center"/>
        </w:trPr>
        <w:tc>
          <w:tcPr>
            <w:tcW w:w="1176" w:type="dxa"/>
            <w:vMerge/>
            <w:hideMark/>
          </w:tcPr>
          <w:p w14:paraId="034B36CF" w14:textId="77777777" w:rsidR="00736AAC" w:rsidRPr="00736AAC" w:rsidRDefault="00736AAC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7824AD5" w14:textId="77777777" w:rsidR="00736AAC" w:rsidRPr="00736AAC" w:rsidRDefault="00736AAC" w:rsidP="00736AAC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/>
                <w:sz w:val="24"/>
                <w:szCs w:val="24"/>
              </w:rPr>
              <w:t>1</w:t>
            </w: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6</w:t>
            </w:r>
            <w:r w:rsidRPr="00736AAC">
              <w:rPr>
                <w:rFonts w:ascii="標楷體" w:eastAsia="標楷體" w:hAnsi="標楷體" w:cs="Noto Sans Mono CJK HK"/>
                <w:sz w:val="24"/>
                <w:szCs w:val="24"/>
              </w:rPr>
              <w:t>00-1700</w:t>
            </w:r>
          </w:p>
        </w:tc>
        <w:tc>
          <w:tcPr>
            <w:tcW w:w="4603" w:type="dxa"/>
          </w:tcPr>
          <w:p w14:paraId="5C7DD0F4" w14:textId="77777777" w:rsidR="00736AAC" w:rsidRPr="00736AAC" w:rsidRDefault="00736AAC" w:rsidP="00736AAC">
            <w:p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長者內在能力檢測（</w:t>
            </w:r>
            <w:r w:rsidRPr="00736AAC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ICOPE</w:t>
            </w:r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）六大面向</w:t>
            </w:r>
          </w:p>
        </w:tc>
        <w:tc>
          <w:tcPr>
            <w:tcW w:w="1952" w:type="dxa"/>
          </w:tcPr>
          <w:p w14:paraId="61C6100F" w14:textId="77777777" w:rsidR="00736AAC" w:rsidRPr="00736AAC" w:rsidRDefault="00736AAC" w:rsidP="00736AAC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1</w:t>
            </w:r>
          </w:p>
        </w:tc>
      </w:tr>
      <w:tr w:rsidR="00824E3A" w:rsidRPr="00736AAC" w14:paraId="333C71EF" w14:textId="77777777" w:rsidTr="00671590">
        <w:trPr>
          <w:jc w:val="center"/>
        </w:trPr>
        <w:tc>
          <w:tcPr>
            <w:tcW w:w="1176" w:type="dxa"/>
            <w:vMerge/>
          </w:tcPr>
          <w:p w14:paraId="1C2F26F6" w14:textId="77777777" w:rsidR="00824E3A" w:rsidRPr="00736AAC" w:rsidRDefault="00824E3A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57F67266" w14:textId="77777777" w:rsidR="00824E3A" w:rsidRPr="00736AAC" w:rsidRDefault="00824E3A" w:rsidP="00736AAC">
            <w:pPr>
              <w:rPr>
                <w:rFonts w:ascii="標楷體" w:eastAsia="標楷體" w:hAnsi="標楷體" w:cs="Noto Sans Mono CJK HK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/>
                <w:sz w:val="24"/>
                <w:szCs w:val="24"/>
              </w:rPr>
              <w:t>1700-1730</w:t>
            </w:r>
          </w:p>
        </w:tc>
        <w:tc>
          <w:tcPr>
            <w:tcW w:w="6555" w:type="dxa"/>
            <w:gridSpan w:val="2"/>
            <w:vAlign w:val="center"/>
          </w:tcPr>
          <w:p w14:paraId="248F9463" w14:textId="77777777" w:rsidR="00824E3A" w:rsidRPr="00736AAC" w:rsidRDefault="00824E3A" w:rsidP="00736AAC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QA/</w:t>
            </w:r>
            <w:proofErr w:type="spellStart"/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綜合討論</w:t>
            </w:r>
            <w:proofErr w:type="spellEnd"/>
          </w:p>
        </w:tc>
      </w:tr>
      <w:tr w:rsidR="00722994" w:rsidRPr="00736AAC" w14:paraId="599C3859" w14:textId="77777777" w:rsidTr="002D411B">
        <w:trPr>
          <w:jc w:val="center"/>
        </w:trPr>
        <w:tc>
          <w:tcPr>
            <w:tcW w:w="9209" w:type="dxa"/>
            <w:gridSpan w:val="4"/>
          </w:tcPr>
          <w:p w14:paraId="30EB9ABE" w14:textId="77777777" w:rsidR="00722994" w:rsidRPr="00722994" w:rsidRDefault="00722994" w:rsidP="00722994">
            <w:pPr>
              <w:widowControl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736AAC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第</w:t>
            </w:r>
            <w:r w:rsidRPr="00736AAC">
              <w:rPr>
                <w:rFonts w:ascii="標楷體" w:eastAsia="標楷體" w:hAnsi="標楷體" w:cs="Times New Roman"/>
                <w:b/>
                <w:sz w:val="24"/>
                <w:szCs w:val="24"/>
              </w:rPr>
              <w:t>2</w:t>
            </w:r>
            <w:r w:rsidRPr="00736AAC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天</w:t>
            </w:r>
          </w:p>
        </w:tc>
      </w:tr>
      <w:tr w:rsidR="00736AAC" w:rsidRPr="00736AAC" w14:paraId="7C50F808" w14:textId="77777777" w:rsidTr="00722994">
        <w:trPr>
          <w:jc w:val="center"/>
        </w:trPr>
        <w:tc>
          <w:tcPr>
            <w:tcW w:w="1176" w:type="dxa"/>
            <w:vMerge w:val="restart"/>
            <w:hideMark/>
          </w:tcPr>
          <w:p w14:paraId="592A998E" w14:textId="77777777" w:rsidR="00722994" w:rsidRPr="00736AAC" w:rsidRDefault="00722994" w:rsidP="00722994">
            <w:pPr>
              <w:widowControl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6</w:t>
            </w:r>
            <w: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/27(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六)</w:t>
            </w:r>
          </w:p>
          <w:p w14:paraId="5251B3A7" w14:textId="77777777" w:rsidR="00722994" w:rsidRPr="00736AAC" w:rsidRDefault="00722994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2365EA0E" w14:textId="77777777" w:rsidR="00736AAC" w:rsidRPr="00736AAC" w:rsidRDefault="00736AAC" w:rsidP="00736AAC">
            <w:pPr>
              <w:rPr>
                <w:rFonts w:ascii="標楷體" w:eastAsia="標楷體" w:hAnsi="標楷體" w:cs="Noto Sans Mono CJK HK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/>
                <w:sz w:val="24"/>
                <w:szCs w:val="24"/>
              </w:rPr>
              <w:t>08</w:t>
            </w: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00-0810</w:t>
            </w:r>
          </w:p>
        </w:tc>
        <w:tc>
          <w:tcPr>
            <w:tcW w:w="4603" w:type="dxa"/>
            <w:vAlign w:val="center"/>
          </w:tcPr>
          <w:p w14:paraId="17D0F381" w14:textId="77777777" w:rsidR="00736AAC" w:rsidRPr="00736AAC" w:rsidRDefault="00736AAC" w:rsidP="00736AAC">
            <w:pPr>
              <w:spacing w:line="466" w:lineRule="exact"/>
              <w:ind w:right="837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proofErr w:type="spellStart"/>
            <w:r w:rsidRPr="00736AAC">
              <w:rPr>
                <w:rFonts w:ascii="標楷體" w:eastAsia="標楷體" w:hAnsi="標楷體" w:cs="微軟正黑體" w:hint="eastAsia"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1952" w:type="dxa"/>
          </w:tcPr>
          <w:p w14:paraId="461A5C3A" w14:textId="77777777" w:rsidR="00736AAC" w:rsidRPr="00736AAC" w:rsidRDefault="00736AAC" w:rsidP="00736AAC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36AAC" w:rsidRPr="00736AAC" w14:paraId="264BE283" w14:textId="77777777" w:rsidTr="00722994">
        <w:trPr>
          <w:jc w:val="center"/>
        </w:trPr>
        <w:tc>
          <w:tcPr>
            <w:tcW w:w="1176" w:type="dxa"/>
            <w:vMerge/>
          </w:tcPr>
          <w:p w14:paraId="49483860" w14:textId="77777777" w:rsidR="00736AAC" w:rsidRPr="00736AAC" w:rsidRDefault="00736AAC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72A7A33F" w14:textId="77777777" w:rsidR="00736AAC" w:rsidRPr="00736AAC" w:rsidRDefault="00736AAC" w:rsidP="00736AAC">
            <w:pPr>
              <w:rPr>
                <w:rFonts w:ascii="標楷體" w:eastAsia="標楷體" w:hAnsi="標楷體" w:cs="Noto Sans Mono CJK HK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0810-</w:t>
            </w:r>
            <w:r w:rsidRPr="00736AAC">
              <w:rPr>
                <w:rFonts w:ascii="標楷體" w:eastAsia="標楷體" w:hAnsi="標楷體" w:cs="Noto Sans Mono CJK HK"/>
                <w:sz w:val="24"/>
                <w:szCs w:val="24"/>
              </w:rPr>
              <w:t>11</w:t>
            </w: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10</w:t>
            </w:r>
          </w:p>
        </w:tc>
        <w:tc>
          <w:tcPr>
            <w:tcW w:w="4603" w:type="dxa"/>
            <w:vAlign w:val="center"/>
          </w:tcPr>
          <w:p w14:paraId="242EA911" w14:textId="77777777" w:rsidR="00736AAC" w:rsidRPr="00736AAC" w:rsidRDefault="00736AAC" w:rsidP="00736AAC">
            <w:pPr>
              <w:rPr>
                <w:rFonts w:ascii="標楷體" w:eastAsia="標楷體" w:hAnsi="標楷體" w:cs="Noto Sans Mono CJK HK"/>
                <w:sz w:val="24"/>
                <w:szCs w:val="24"/>
                <w:lang w:eastAsia="zh-TW"/>
              </w:rPr>
            </w:pP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  <w:lang w:eastAsia="zh-TW"/>
              </w:rPr>
              <w:t>呼吸道保護機制與吞嚥安全訓練</w:t>
            </w:r>
          </w:p>
        </w:tc>
        <w:tc>
          <w:tcPr>
            <w:tcW w:w="1952" w:type="dxa"/>
          </w:tcPr>
          <w:p w14:paraId="2D18AA59" w14:textId="77777777" w:rsidR="00736AAC" w:rsidRPr="00736AAC" w:rsidRDefault="00736AAC" w:rsidP="00736AAC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36AAC">
              <w:rPr>
                <w:rFonts w:ascii="標楷體" w:eastAsia="標楷體" w:hAnsi="標楷體" w:cs="Times New Roman"/>
                <w:sz w:val="24"/>
                <w:szCs w:val="24"/>
              </w:rPr>
              <w:t>3</w:t>
            </w:r>
          </w:p>
        </w:tc>
      </w:tr>
      <w:tr w:rsidR="00824E3A" w:rsidRPr="00736AAC" w14:paraId="04F4E494" w14:textId="77777777" w:rsidTr="00F5286E">
        <w:trPr>
          <w:jc w:val="center"/>
        </w:trPr>
        <w:tc>
          <w:tcPr>
            <w:tcW w:w="1176" w:type="dxa"/>
            <w:vMerge/>
          </w:tcPr>
          <w:p w14:paraId="483D8EAF" w14:textId="77777777" w:rsidR="00824E3A" w:rsidRPr="00736AAC" w:rsidRDefault="00824E3A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7C97BA45" w14:textId="77777777" w:rsidR="00824E3A" w:rsidRPr="00736AAC" w:rsidRDefault="00824E3A" w:rsidP="00736AAC">
            <w:pPr>
              <w:rPr>
                <w:rFonts w:ascii="標楷體" w:eastAsia="標楷體" w:hAnsi="標楷體" w:cs="Noto Sans Mono CJK HK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1110-1120</w:t>
            </w:r>
          </w:p>
        </w:tc>
        <w:tc>
          <w:tcPr>
            <w:tcW w:w="6555" w:type="dxa"/>
            <w:gridSpan w:val="2"/>
          </w:tcPr>
          <w:p w14:paraId="63D1DC14" w14:textId="77777777" w:rsidR="00824E3A" w:rsidRPr="00736AAC" w:rsidRDefault="00824E3A" w:rsidP="00736AAC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休息</w:t>
            </w:r>
            <w:proofErr w:type="spellEnd"/>
          </w:p>
        </w:tc>
      </w:tr>
      <w:tr w:rsidR="00736AAC" w:rsidRPr="00736AAC" w14:paraId="4FD607B5" w14:textId="77777777" w:rsidTr="00722994">
        <w:trPr>
          <w:jc w:val="center"/>
        </w:trPr>
        <w:tc>
          <w:tcPr>
            <w:tcW w:w="1176" w:type="dxa"/>
            <w:vMerge/>
          </w:tcPr>
          <w:p w14:paraId="41F1B82A" w14:textId="77777777" w:rsidR="00736AAC" w:rsidRPr="00736AAC" w:rsidRDefault="00736AAC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7132F826" w14:textId="77777777" w:rsidR="00736AAC" w:rsidRPr="00736AAC" w:rsidRDefault="00736AAC" w:rsidP="00736AAC">
            <w:pPr>
              <w:rPr>
                <w:rFonts w:ascii="標楷體" w:eastAsia="標楷體" w:hAnsi="標楷體" w:cs="Noto Sans Mono CJK HK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1120-1220</w:t>
            </w:r>
          </w:p>
        </w:tc>
        <w:tc>
          <w:tcPr>
            <w:tcW w:w="4603" w:type="dxa"/>
            <w:vAlign w:val="center"/>
          </w:tcPr>
          <w:p w14:paraId="4B66C24A" w14:textId="77777777" w:rsidR="00736AAC" w:rsidRPr="00736AAC" w:rsidRDefault="00736AAC" w:rsidP="00736AAC">
            <w:pPr>
              <w:rPr>
                <w:rFonts w:ascii="標楷體" w:eastAsia="標楷體" w:hAnsi="標楷體" w:cs="Noto Sans Mono CJK HK"/>
                <w:sz w:val="24"/>
                <w:szCs w:val="24"/>
                <w:lang w:eastAsia="zh-TW"/>
              </w:rPr>
            </w:pP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  <w:lang w:eastAsia="zh-TW"/>
              </w:rPr>
              <w:t>口腔與吞嚥照顧技巧與吞嚥能力評估(一)</w:t>
            </w:r>
          </w:p>
        </w:tc>
        <w:tc>
          <w:tcPr>
            <w:tcW w:w="1952" w:type="dxa"/>
          </w:tcPr>
          <w:p w14:paraId="40386DB8" w14:textId="77777777" w:rsidR="00736AAC" w:rsidRPr="00736AAC" w:rsidRDefault="00736AAC" w:rsidP="00736AAC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36AAC">
              <w:rPr>
                <w:rFonts w:ascii="標楷體" w:eastAsia="標楷體" w:hAnsi="標楷體" w:cs="Times New Roman"/>
                <w:sz w:val="24"/>
                <w:szCs w:val="24"/>
              </w:rPr>
              <w:t>1</w:t>
            </w:r>
          </w:p>
        </w:tc>
      </w:tr>
      <w:tr w:rsidR="00824E3A" w:rsidRPr="00736AAC" w14:paraId="12AF1289" w14:textId="77777777" w:rsidTr="004C6278">
        <w:trPr>
          <w:jc w:val="center"/>
        </w:trPr>
        <w:tc>
          <w:tcPr>
            <w:tcW w:w="1176" w:type="dxa"/>
            <w:vMerge/>
          </w:tcPr>
          <w:p w14:paraId="60F278C1" w14:textId="77777777" w:rsidR="00824E3A" w:rsidRPr="00736AAC" w:rsidRDefault="00824E3A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510F6153" w14:textId="77777777" w:rsidR="00824E3A" w:rsidRPr="00736AAC" w:rsidRDefault="00824E3A" w:rsidP="00736AAC">
            <w:pPr>
              <w:rPr>
                <w:rFonts w:ascii="標楷體" w:eastAsia="標楷體" w:hAnsi="標楷體" w:cs="Noto Sans Mono CJK HK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1220-1320</w:t>
            </w:r>
          </w:p>
        </w:tc>
        <w:tc>
          <w:tcPr>
            <w:tcW w:w="6555" w:type="dxa"/>
            <w:gridSpan w:val="2"/>
          </w:tcPr>
          <w:p w14:paraId="5615857E" w14:textId="77777777" w:rsidR="00824E3A" w:rsidRPr="00736AAC" w:rsidRDefault="00824E3A" w:rsidP="00736AAC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午餐</w:t>
            </w:r>
            <w:proofErr w:type="spellEnd"/>
          </w:p>
        </w:tc>
      </w:tr>
      <w:tr w:rsidR="00736AAC" w:rsidRPr="00736AAC" w14:paraId="7DF293F5" w14:textId="77777777" w:rsidTr="00722994">
        <w:trPr>
          <w:jc w:val="center"/>
        </w:trPr>
        <w:tc>
          <w:tcPr>
            <w:tcW w:w="1176" w:type="dxa"/>
            <w:vMerge/>
          </w:tcPr>
          <w:p w14:paraId="6166CA7D" w14:textId="77777777" w:rsidR="00736AAC" w:rsidRPr="00736AAC" w:rsidRDefault="00736AAC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3F730A82" w14:textId="77777777" w:rsidR="00736AAC" w:rsidRPr="00736AAC" w:rsidRDefault="00736AAC" w:rsidP="00736AAC">
            <w:pPr>
              <w:rPr>
                <w:rFonts w:ascii="標楷體" w:eastAsia="標楷體" w:hAnsi="標楷體" w:cs="Noto Sans Mono CJK HK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1320-1520</w:t>
            </w:r>
          </w:p>
        </w:tc>
        <w:tc>
          <w:tcPr>
            <w:tcW w:w="4603" w:type="dxa"/>
          </w:tcPr>
          <w:p w14:paraId="3B66E2B0" w14:textId="77777777" w:rsidR="00736AAC" w:rsidRPr="00736AAC" w:rsidRDefault="00736AAC" w:rsidP="00736AAC">
            <w:pPr>
              <w:spacing w:line="466" w:lineRule="exac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  <w:lang w:eastAsia="zh-TW"/>
              </w:rPr>
              <w:t>口腔與吞嚥照顧技巧與吞嚥能力評估(二)</w:t>
            </w:r>
          </w:p>
        </w:tc>
        <w:tc>
          <w:tcPr>
            <w:tcW w:w="1952" w:type="dxa"/>
          </w:tcPr>
          <w:p w14:paraId="75133C05" w14:textId="77777777" w:rsidR="00736AAC" w:rsidRPr="00736AAC" w:rsidRDefault="00736AAC" w:rsidP="00736AAC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2</w:t>
            </w:r>
          </w:p>
        </w:tc>
      </w:tr>
      <w:tr w:rsidR="00824E3A" w:rsidRPr="00736AAC" w14:paraId="34FA88FD" w14:textId="77777777" w:rsidTr="0002301A">
        <w:trPr>
          <w:jc w:val="center"/>
        </w:trPr>
        <w:tc>
          <w:tcPr>
            <w:tcW w:w="1176" w:type="dxa"/>
            <w:vMerge/>
          </w:tcPr>
          <w:p w14:paraId="5E231FDA" w14:textId="77777777" w:rsidR="00824E3A" w:rsidRPr="00736AAC" w:rsidRDefault="00824E3A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0489E629" w14:textId="77777777" w:rsidR="00824E3A" w:rsidRPr="00736AAC" w:rsidRDefault="00824E3A" w:rsidP="00736AAC">
            <w:pPr>
              <w:rPr>
                <w:rFonts w:ascii="標楷體" w:eastAsia="標楷體" w:hAnsi="標楷體" w:cs="Noto Sans Mono CJK HK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/>
                <w:sz w:val="24"/>
                <w:szCs w:val="24"/>
              </w:rPr>
              <w:t>1</w:t>
            </w: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520-1530</w:t>
            </w:r>
          </w:p>
        </w:tc>
        <w:tc>
          <w:tcPr>
            <w:tcW w:w="6555" w:type="dxa"/>
            <w:gridSpan w:val="2"/>
          </w:tcPr>
          <w:p w14:paraId="394F5EF4" w14:textId="77777777" w:rsidR="00824E3A" w:rsidRPr="00736AAC" w:rsidRDefault="00824E3A" w:rsidP="00736AAC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休息</w:t>
            </w:r>
            <w:proofErr w:type="spellEnd"/>
          </w:p>
        </w:tc>
      </w:tr>
      <w:tr w:rsidR="00736AAC" w:rsidRPr="00736AAC" w14:paraId="1215E83C" w14:textId="77777777" w:rsidTr="00722994">
        <w:trPr>
          <w:jc w:val="center"/>
        </w:trPr>
        <w:tc>
          <w:tcPr>
            <w:tcW w:w="1176" w:type="dxa"/>
            <w:vMerge/>
          </w:tcPr>
          <w:p w14:paraId="0A661D4B" w14:textId="77777777" w:rsidR="00736AAC" w:rsidRPr="00736AAC" w:rsidRDefault="00736AAC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0A7E6F63" w14:textId="77777777" w:rsidR="00736AAC" w:rsidRPr="00736AAC" w:rsidRDefault="00736AAC" w:rsidP="00736AAC">
            <w:pPr>
              <w:rPr>
                <w:rFonts w:ascii="標楷體" w:eastAsia="標楷體" w:hAnsi="標楷體" w:cs="Noto Sans Mono CJK HK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1530-1630</w:t>
            </w:r>
          </w:p>
        </w:tc>
        <w:tc>
          <w:tcPr>
            <w:tcW w:w="4603" w:type="dxa"/>
            <w:vAlign w:val="center"/>
          </w:tcPr>
          <w:p w14:paraId="2F83D1BA" w14:textId="77777777" w:rsidR="00736AAC" w:rsidRPr="00736AAC" w:rsidRDefault="00736AAC" w:rsidP="00736AAC">
            <w:pPr>
              <w:rPr>
                <w:rFonts w:ascii="標楷體" w:eastAsia="標楷體" w:hAnsi="標楷體" w:cs="Noto Sans Mono CJK HK"/>
                <w:sz w:val="24"/>
                <w:szCs w:val="24"/>
                <w:lang w:eastAsia="zh-TW"/>
              </w:rPr>
            </w:pP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  <w:lang w:eastAsia="zh-TW"/>
              </w:rPr>
              <w:t>社區帶領實作與團體示教</w:t>
            </w:r>
          </w:p>
        </w:tc>
        <w:tc>
          <w:tcPr>
            <w:tcW w:w="1952" w:type="dxa"/>
          </w:tcPr>
          <w:p w14:paraId="6F119F37" w14:textId="77777777" w:rsidR="00736AAC" w:rsidRPr="00736AAC" w:rsidRDefault="00736AAC" w:rsidP="00736AAC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/>
                <w:sz w:val="24"/>
                <w:szCs w:val="24"/>
              </w:rPr>
              <w:t>1</w:t>
            </w:r>
          </w:p>
        </w:tc>
      </w:tr>
      <w:tr w:rsidR="00736AAC" w:rsidRPr="00736AAC" w14:paraId="3E550C31" w14:textId="77777777" w:rsidTr="00722994">
        <w:trPr>
          <w:jc w:val="center"/>
        </w:trPr>
        <w:tc>
          <w:tcPr>
            <w:tcW w:w="1176" w:type="dxa"/>
            <w:vMerge/>
          </w:tcPr>
          <w:p w14:paraId="6D7B04F5" w14:textId="77777777" w:rsidR="00736AAC" w:rsidRPr="00736AAC" w:rsidRDefault="00736AAC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237A2FEE" w14:textId="77777777" w:rsidR="00736AAC" w:rsidRPr="00736AAC" w:rsidRDefault="00736AAC" w:rsidP="00736AAC">
            <w:pPr>
              <w:rPr>
                <w:rFonts w:ascii="標楷體" w:eastAsia="標楷體" w:hAnsi="標楷體" w:cs="Noto Sans Mono CJK HK"/>
                <w:sz w:val="24"/>
                <w:szCs w:val="24"/>
              </w:rPr>
            </w:pP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1</w:t>
            </w:r>
            <w:r w:rsidRPr="00736AAC">
              <w:rPr>
                <w:rFonts w:ascii="標楷體" w:eastAsia="標楷體" w:hAnsi="標楷體" w:cs="Noto Sans Mono CJK HK"/>
                <w:sz w:val="24"/>
                <w:szCs w:val="24"/>
              </w:rPr>
              <w:t>6</w:t>
            </w: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30-1</w:t>
            </w:r>
            <w:r w:rsidRPr="00736AAC">
              <w:rPr>
                <w:rFonts w:ascii="標楷體" w:eastAsia="標楷體" w:hAnsi="標楷體" w:cs="Noto Sans Mono CJK HK"/>
                <w:sz w:val="24"/>
                <w:szCs w:val="24"/>
              </w:rPr>
              <w:t>7</w:t>
            </w:r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30</w:t>
            </w:r>
          </w:p>
        </w:tc>
        <w:tc>
          <w:tcPr>
            <w:tcW w:w="4603" w:type="dxa"/>
            <w:vAlign w:val="center"/>
          </w:tcPr>
          <w:p w14:paraId="218D79EE" w14:textId="77777777" w:rsidR="00736AAC" w:rsidRPr="00736AAC" w:rsidRDefault="00736AAC" w:rsidP="00736AAC">
            <w:pPr>
              <w:rPr>
                <w:rFonts w:ascii="標楷體" w:eastAsia="標楷體" w:hAnsi="標楷體" w:cs="Noto Sans Mono CJK HK"/>
                <w:sz w:val="24"/>
                <w:szCs w:val="24"/>
              </w:rPr>
            </w:pPr>
            <w:proofErr w:type="spellStart"/>
            <w:r w:rsidRPr="00736AAC">
              <w:rPr>
                <w:rFonts w:ascii="標楷體" w:eastAsia="標楷體" w:hAnsi="標楷體" w:cs="Noto Sans Mono CJK HK" w:hint="eastAsia"/>
                <w:sz w:val="24"/>
                <w:szCs w:val="24"/>
              </w:rPr>
              <w:t>學科測驗與術科測驗</w:t>
            </w:r>
            <w:proofErr w:type="spellEnd"/>
          </w:p>
        </w:tc>
        <w:tc>
          <w:tcPr>
            <w:tcW w:w="1952" w:type="dxa"/>
          </w:tcPr>
          <w:p w14:paraId="4B8B6957" w14:textId="77777777" w:rsidR="00736AAC" w:rsidRPr="00736AAC" w:rsidRDefault="00736AAC" w:rsidP="00736AAC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1</w:t>
            </w:r>
          </w:p>
        </w:tc>
      </w:tr>
      <w:tr w:rsidR="00824E3A" w:rsidRPr="00736AAC" w14:paraId="7CD02237" w14:textId="77777777" w:rsidTr="00740DBB">
        <w:trPr>
          <w:jc w:val="center"/>
        </w:trPr>
        <w:tc>
          <w:tcPr>
            <w:tcW w:w="1176" w:type="dxa"/>
            <w:vMerge/>
          </w:tcPr>
          <w:p w14:paraId="5FC1889E" w14:textId="77777777" w:rsidR="00824E3A" w:rsidRPr="00736AAC" w:rsidRDefault="00824E3A" w:rsidP="00736AAC">
            <w:pPr>
              <w:widowControl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1EA306EB" w14:textId="77777777" w:rsidR="00824E3A" w:rsidRPr="00736AAC" w:rsidRDefault="00824E3A" w:rsidP="00736AAC">
            <w:pPr>
              <w:tabs>
                <w:tab w:val="left" w:pos="1023"/>
              </w:tabs>
              <w:spacing w:line="466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36AAC">
              <w:rPr>
                <w:rFonts w:ascii="標楷體" w:eastAsia="標楷體" w:hAnsi="標楷體" w:cs="Times New Roman"/>
                <w:sz w:val="24"/>
                <w:szCs w:val="24"/>
              </w:rPr>
              <w:t>1730</w:t>
            </w:r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-</w:t>
            </w:r>
            <w:r w:rsidRPr="00736AAC">
              <w:rPr>
                <w:rFonts w:ascii="標楷體" w:eastAsia="標楷體" w:hAnsi="標楷體" w:cs="Times New Roman"/>
                <w:sz w:val="24"/>
                <w:szCs w:val="24"/>
              </w:rPr>
              <w:t>1800</w:t>
            </w:r>
          </w:p>
        </w:tc>
        <w:tc>
          <w:tcPr>
            <w:tcW w:w="6555" w:type="dxa"/>
            <w:gridSpan w:val="2"/>
            <w:vAlign w:val="center"/>
          </w:tcPr>
          <w:p w14:paraId="6F4D1FF6" w14:textId="77777777" w:rsidR="00824E3A" w:rsidRPr="00736AAC" w:rsidRDefault="00824E3A" w:rsidP="00736AAC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QA及綜合討論</w:t>
            </w:r>
            <w:proofErr w:type="spellEnd"/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/</w:t>
            </w:r>
            <w:proofErr w:type="spellStart"/>
            <w:r w:rsidRPr="00736AAC">
              <w:rPr>
                <w:rFonts w:ascii="標楷體" w:eastAsia="標楷體" w:hAnsi="標楷體" w:cs="Times New Roman" w:hint="eastAsia"/>
                <w:sz w:val="24"/>
                <w:szCs w:val="24"/>
              </w:rPr>
              <w:t>賦歸</w:t>
            </w:r>
            <w:proofErr w:type="spellEnd"/>
          </w:p>
        </w:tc>
      </w:tr>
      <w:tr w:rsidR="00736AAC" w:rsidRPr="00736AAC" w14:paraId="46DE1CAC" w14:textId="77777777" w:rsidTr="00722994">
        <w:trPr>
          <w:jc w:val="center"/>
        </w:trPr>
        <w:tc>
          <w:tcPr>
            <w:tcW w:w="7257" w:type="dxa"/>
            <w:gridSpan w:val="3"/>
            <w:hideMark/>
          </w:tcPr>
          <w:p w14:paraId="57BD8FF1" w14:textId="77777777" w:rsidR="00736AAC" w:rsidRPr="00736AAC" w:rsidRDefault="00736AAC" w:rsidP="00736AAC">
            <w:pPr>
              <w:widowControl/>
              <w:ind w:firstLineChars="800" w:firstLine="1922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736AAC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</w:rPr>
              <w:t>合計</w:t>
            </w:r>
            <w:proofErr w:type="spellEnd"/>
          </w:p>
        </w:tc>
        <w:tc>
          <w:tcPr>
            <w:tcW w:w="1952" w:type="dxa"/>
            <w:hideMark/>
          </w:tcPr>
          <w:p w14:paraId="1E47E30D" w14:textId="77777777" w:rsidR="00736AAC" w:rsidRPr="00736AAC" w:rsidRDefault="00736AAC" w:rsidP="00736AAC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36AAC"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14:paraId="51FEE01B" w14:textId="77777777" w:rsidR="00736AAC" w:rsidRPr="008A74E2" w:rsidRDefault="00736AAC" w:rsidP="00736AAC">
      <w:pPr>
        <w:tabs>
          <w:tab w:val="center" w:pos="567"/>
        </w:tabs>
        <w:adjustRightInd w:val="0"/>
        <w:snapToGrid w:val="0"/>
        <w:rPr>
          <w:rFonts w:ascii="標楷體" w:eastAsia="標楷體" w:hAnsi="標楷體"/>
          <w:b/>
          <w:szCs w:val="24"/>
        </w:rPr>
      </w:pPr>
    </w:p>
    <w:p w14:paraId="39E83BAF" w14:textId="77777777" w:rsidR="00736AAC" w:rsidRPr="008A74E2" w:rsidRDefault="00736AAC" w:rsidP="00736AAC">
      <w:pPr>
        <w:tabs>
          <w:tab w:val="center" w:pos="567"/>
        </w:tabs>
        <w:adjustRightInd w:val="0"/>
        <w:snapToGrid w:val="0"/>
        <w:rPr>
          <w:rFonts w:ascii="標楷體" w:eastAsia="標楷體" w:hAnsi="標楷體"/>
          <w:b/>
          <w:szCs w:val="24"/>
        </w:rPr>
      </w:pPr>
    </w:p>
    <w:p w14:paraId="45C1D8A5" w14:textId="77777777" w:rsidR="00AD67AD" w:rsidRPr="005D5913" w:rsidRDefault="00AD67AD" w:rsidP="009D1BA8">
      <w:pPr>
        <w:rPr>
          <w:rFonts w:ascii="標楷體" w:eastAsia="標楷體" w:hAnsi="標楷體"/>
          <w:sz w:val="28"/>
          <w:szCs w:val="28"/>
        </w:rPr>
      </w:pPr>
    </w:p>
    <w:sectPr w:rsidR="00AD67AD" w:rsidRPr="005D5913" w:rsidSect="008A0E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9A5D" w14:textId="77777777" w:rsidR="00154BED" w:rsidRDefault="00154BED" w:rsidP="009D1BA8">
      <w:r>
        <w:separator/>
      </w:r>
    </w:p>
  </w:endnote>
  <w:endnote w:type="continuationSeparator" w:id="0">
    <w:p w14:paraId="0C48D299" w14:textId="77777777" w:rsidR="00154BED" w:rsidRDefault="00154BED" w:rsidP="009D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Mono CJK HK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57B2" w14:textId="77777777" w:rsidR="00154BED" w:rsidRDefault="00154BED" w:rsidP="009D1BA8">
      <w:r>
        <w:separator/>
      </w:r>
    </w:p>
  </w:footnote>
  <w:footnote w:type="continuationSeparator" w:id="0">
    <w:p w14:paraId="4E89A719" w14:textId="77777777" w:rsidR="00154BED" w:rsidRDefault="00154BED" w:rsidP="009D1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CDB"/>
    <w:multiLevelType w:val="hybridMultilevel"/>
    <w:tmpl w:val="00E6D41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164158"/>
    <w:multiLevelType w:val="hybridMultilevel"/>
    <w:tmpl w:val="38CEBD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CE6C25"/>
    <w:multiLevelType w:val="hybridMultilevel"/>
    <w:tmpl w:val="875EBE4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D2625A"/>
    <w:multiLevelType w:val="hybridMultilevel"/>
    <w:tmpl w:val="A6A0CA14"/>
    <w:lvl w:ilvl="0" w:tplc="544425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A03906"/>
    <w:multiLevelType w:val="hybridMultilevel"/>
    <w:tmpl w:val="5B1A53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9C20B7"/>
    <w:multiLevelType w:val="hybridMultilevel"/>
    <w:tmpl w:val="94EE15EE"/>
    <w:lvl w:ilvl="0" w:tplc="97EA5FDA">
      <w:start w:val="1"/>
      <w:numFmt w:val="lowerRoman"/>
      <w:lvlText w:val="%1."/>
      <w:lvlJc w:val="right"/>
      <w:pPr>
        <w:ind w:left="14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5" w:hanging="480"/>
      </w:pPr>
    </w:lvl>
    <w:lvl w:ilvl="2" w:tplc="0409001B" w:tentative="1">
      <w:start w:val="1"/>
      <w:numFmt w:val="lowerRoman"/>
      <w:lvlText w:val="%3."/>
      <w:lvlJc w:val="right"/>
      <w:pPr>
        <w:ind w:left="2395" w:hanging="480"/>
      </w:pPr>
    </w:lvl>
    <w:lvl w:ilvl="3" w:tplc="0409000F" w:tentative="1">
      <w:start w:val="1"/>
      <w:numFmt w:val="decimal"/>
      <w:lvlText w:val="%4."/>
      <w:lvlJc w:val="left"/>
      <w:pPr>
        <w:ind w:left="2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5" w:hanging="480"/>
      </w:pPr>
    </w:lvl>
    <w:lvl w:ilvl="5" w:tplc="0409001B" w:tentative="1">
      <w:start w:val="1"/>
      <w:numFmt w:val="lowerRoman"/>
      <w:lvlText w:val="%6."/>
      <w:lvlJc w:val="right"/>
      <w:pPr>
        <w:ind w:left="3835" w:hanging="480"/>
      </w:pPr>
    </w:lvl>
    <w:lvl w:ilvl="6" w:tplc="0409000F" w:tentative="1">
      <w:start w:val="1"/>
      <w:numFmt w:val="decimal"/>
      <w:lvlText w:val="%7."/>
      <w:lvlJc w:val="left"/>
      <w:pPr>
        <w:ind w:left="4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5" w:hanging="480"/>
      </w:pPr>
    </w:lvl>
    <w:lvl w:ilvl="8" w:tplc="0409001B" w:tentative="1">
      <w:start w:val="1"/>
      <w:numFmt w:val="lowerRoman"/>
      <w:lvlText w:val="%9."/>
      <w:lvlJc w:val="right"/>
      <w:pPr>
        <w:ind w:left="5275" w:hanging="480"/>
      </w:pPr>
    </w:lvl>
  </w:abstractNum>
  <w:abstractNum w:abstractNumId="6" w15:restartNumberingAfterBreak="0">
    <w:nsid w:val="2F0D5276"/>
    <w:multiLevelType w:val="hybridMultilevel"/>
    <w:tmpl w:val="8C4E1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1414B35"/>
    <w:multiLevelType w:val="hybridMultilevel"/>
    <w:tmpl w:val="622A64E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5369DE"/>
    <w:multiLevelType w:val="hybridMultilevel"/>
    <w:tmpl w:val="2A123A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BF0A2B"/>
    <w:multiLevelType w:val="hybridMultilevel"/>
    <w:tmpl w:val="258491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932FED"/>
    <w:multiLevelType w:val="hybridMultilevel"/>
    <w:tmpl w:val="A7D2A7B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B672B920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7BB31C6"/>
    <w:multiLevelType w:val="hybridMultilevel"/>
    <w:tmpl w:val="9AA40AA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6D3F18"/>
    <w:multiLevelType w:val="hybridMultilevel"/>
    <w:tmpl w:val="D400999E"/>
    <w:lvl w:ilvl="0" w:tplc="99221A5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C2572A0"/>
    <w:multiLevelType w:val="hybridMultilevel"/>
    <w:tmpl w:val="7FD0D052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5FD1A20"/>
    <w:multiLevelType w:val="hybridMultilevel"/>
    <w:tmpl w:val="D25EFA4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393F92"/>
    <w:multiLevelType w:val="hybridMultilevel"/>
    <w:tmpl w:val="FEC8C6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B4403B0"/>
    <w:multiLevelType w:val="hybridMultilevel"/>
    <w:tmpl w:val="6122DAA2"/>
    <w:lvl w:ilvl="0" w:tplc="0409000B">
      <w:start w:val="1"/>
      <w:numFmt w:val="bullet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7" w15:restartNumberingAfterBreak="0">
    <w:nsid w:val="5D392D17"/>
    <w:multiLevelType w:val="hybridMultilevel"/>
    <w:tmpl w:val="F5E026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EC24DA"/>
    <w:multiLevelType w:val="hybridMultilevel"/>
    <w:tmpl w:val="E1A2A2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C40E27"/>
    <w:multiLevelType w:val="multilevel"/>
    <w:tmpl w:val="7D2EC57E"/>
    <w:lvl w:ilvl="0">
      <w:start w:val="2"/>
      <w:numFmt w:val="decimal"/>
      <w:lvlText w:val="(%1)"/>
      <w:lvlJc w:val="left"/>
      <w:pPr>
        <w:ind w:left="764" w:hanging="480"/>
      </w:pPr>
      <w:rPr>
        <w:rFonts w:ascii="Times New Roman" w:eastAsia="標楷體" w:hAnsi="Times New Roman" w:cs="Times New Roman" w:hint="default"/>
        <w:color w:val="auto"/>
        <w:spacing w:val="-20"/>
      </w:rPr>
    </w:lvl>
    <w:lvl w:ilvl="1">
      <w:numFmt w:val="bullet"/>
      <w:lvlText w:val=""/>
      <w:lvlJc w:val="left"/>
      <w:pPr>
        <w:ind w:left="1244" w:hanging="480"/>
      </w:pPr>
      <w:rPr>
        <w:rFonts w:ascii="Times New Roman" w:hAnsi="Times New Roman"/>
      </w:rPr>
    </w:lvl>
    <w:lvl w:ilvl="2">
      <w:numFmt w:val="bullet"/>
      <w:lvlText w:val=""/>
      <w:lvlJc w:val="left"/>
      <w:pPr>
        <w:ind w:left="1724" w:hanging="480"/>
      </w:pPr>
      <w:rPr>
        <w:rFonts w:ascii="Times New Roman" w:hAnsi="Times New Roman"/>
      </w:rPr>
    </w:lvl>
    <w:lvl w:ilvl="3">
      <w:numFmt w:val="bullet"/>
      <w:lvlText w:val=""/>
      <w:lvlJc w:val="left"/>
      <w:pPr>
        <w:ind w:left="2204" w:hanging="480"/>
      </w:pPr>
      <w:rPr>
        <w:rFonts w:ascii="Times New Roman" w:hAnsi="Times New Roman"/>
      </w:rPr>
    </w:lvl>
    <w:lvl w:ilvl="4">
      <w:numFmt w:val="bullet"/>
      <w:lvlText w:val=""/>
      <w:lvlJc w:val="left"/>
      <w:pPr>
        <w:ind w:left="2684" w:hanging="480"/>
      </w:pPr>
      <w:rPr>
        <w:rFonts w:ascii="Times New Roman" w:hAnsi="Times New Roman"/>
      </w:rPr>
    </w:lvl>
    <w:lvl w:ilvl="5">
      <w:numFmt w:val="bullet"/>
      <w:lvlText w:val=""/>
      <w:lvlJc w:val="left"/>
      <w:pPr>
        <w:ind w:left="3164" w:hanging="480"/>
      </w:pPr>
      <w:rPr>
        <w:rFonts w:ascii="Times New Roman" w:hAnsi="Times New Roman"/>
      </w:rPr>
    </w:lvl>
    <w:lvl w:ilvl="6">
      <w:numFmt w:val="bullet"/>
      <w:lvlText w:val=""/>
      <w:lvlJc w:val="left"/>
      <w:pPr>
        <w:ind w:left="3644" w:hanging="480"/>
      </w:pPr>
      <w:rPr>
        <w:rFonts w:ascii="Times New Roman" w:hAnsi="Times New Roman"/>
      </w:rPr>
    </w:lvl>
    <w:lvl w:ilvl="7">
      <w:numFmt w:val="bullet"/>
      <w:lvlText w:val=""/>
      <w:lvlJc w:val="left"/>
      <w:pPr>
        <w:ind w:left="4124" w:hanging="480"/>
      </w:pPr>
      <w:rPr>
        <w:rFonts w:ascii="Times New Roman" w:hAnsi="Times New Roman"/>
      </w:rPr>
    </w:lvl>
    <w:lvl w:ilvl="8">
      <w:numFmt w:val="bullet"/>
      <w:lvlText w:val=""/>
      <w:lvlJc w:val="left"/>
      <w:pPr>
        <w:ind w:left="4604" w:hanging="480"/>
      </w:pPr>
      <w:rPr>
        <w:rFonts w:ascii="Times New Roman" w:hAnsi="Times New Roman"/>
      </w:rPr>
    </w:lvl>
  </w:abstractNum>
  <w:abstractNum w:abstractNumId="20" w15:restartNumberingAfterBreak="0">
    <w:nsid w:val="7E0445C6"/>
    <w:multiLevelType w:val="hybridMultilevel"/>
    <w:tmpl w:val="39F492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83951589">
    <w:abstractNumId w:val="5"/>
  </w:num>
  <w:num w:numId="2" w16cid:durableId="1944218094">
    <w:abstractNumId w:val="13"/>
  </w:num>
  <w:num w:numId="3" w16cid:durableId="1613367001">
    <w:abstractNumId w:val="9"/>
  </w:num>
  <w:num w:numId="4" w16cid:durableId="478960069">
    <w:abstractNumId w:val="3"/>
  </w:num>
  <w:num w:numId="5" w16cid:durableId="1050617637">
    <w:abstractNumId w:val="11"/>
  </w:num>
  <w:num w:numId="6" w16cid:durableId="1768383669">
    <w:abstractNumId w:val="8"/>
  </w:num>
  <w:num w:numId="7" w16cid:durableId="999112250">
    <w:abstractNumId w:val="14"/>
  </w:num>
  <w:num w:numId="8" w16cid:durableId="290091141">
    <w:abstractNumId w:val="20"/>
  </w:num>
  <w:num w:numId="9" w16cid:durableId="154300097">
    <w:abstractNumId w:val="10"/>
  </w:num>
  <w:num w:numId="10" w16cid:durableId="1536768395">
    <w:abstractNumId w:val="7"/>
  </w:num>
  <w:num w:numId="11" w16cid:durableId="1190528287">
    <w:abstractNumId w:val="1"/>
  </w:num>
  <w:num w:numId="12" w16cid:durableId="414013342">
    <w:abstractNumId w:val="4"/>
  </w:num>
  <w:num w:numId="13" w16cid:durableId="1357656147">
    <w:abstractNumId w:val="2"/>
  </w:num>
  <w:num w:numId="14" w16cid:durableId="1651203178">
    <w:abstractNumId w:val="15"/>
  </w:num>
  <w:num w:numId="15" w16cid:durableId="1671760385">
    <w:abstractNumId w:val="0"/>
  </w:num>
  <w:num w:numId="16" w16cid:durableId="1750232160">
    <w:abstractNumId w:val="12"/>
  </w:num>
  <w:num w:numId="17" w16cid:durableId="1107433462">
    <w:abstractNumId w:val="18"/>
  </w:num>
  <w:num w:numId="18" w16cid:durableId="2049180246">
    <w:abstractNumId w:val="6"/>
  </w:num>
  <w:num w:numId="19" w16cid:durableId="23596964">
    <w:abstractNumId w:val="17"/>
  </w:num>
  <w:num w:numId="20" w16cid:durableId="940114791">
    <w:abstractNumId w:val="19"/>
  </w:num>
  <w:num w:numId="21" w16cid:durableId="1893422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16"/>
    <w:rsid w:val="00033552"/>
    <w:rsid w:val="000429D6"/>
    <w:rsid w:val="00051E2D"/>
    <w:rsid w:val="00062933"/>
    <w:rsid w:val="00154BED"/>
    <w:rsid w:val="00185005"/>
    <w:rsid w:val="00186E53"/>
    <w:rsid w:val="001910B3"/>
    <w:rsid w:val="001C2378"/>
    <w:rsid w:val="00250037"/>
    <w:rsid w:val="002740BF"/>
    <w:rsid w:val="002B05C9"/>
    <w:rsid w:val="003401DF"/>
    <w:rsid w:val="003A6E71"/>
    <w:rsid w:val="00413C82"/>
    <w:rsid w:val="00414B98"/>
    <w:rsid w:val="00531342"/>
    <w:rsid w:val="00543A24"/>
    <w:rsid w:val="00551FA0"/>
    <w:rsid w:val="0055750F"/>
    <w:rsid w:val="005B44E0"/>
    <w:rsid w:val="005D4604"/>
    <w:rsid w:val="005D5913"/>
    <w:rsid w:val="005E7E38"/>
    <w:rsid w:val="005F2F19"/>
    <w:rsid w:val="006102D8"/>
    <w:rsid w:val="0062142C"/>
    <w:rsid w:val="00642C62"/>
    <w:rsid w:val="00660186"/>
    <w:rsid w:val="006D3F09"/>
    <w:rsid w:val="00722994"/>
    <w:rsid w:val="00736AAC"/>
    <w:rsid w:val="00741F9D"/>
    <w:rsid w:val="007C586F"/>
    <w:rsid w:val="00824E3A"/>
    <w:rsid w:val="008334F6"/>
    <w:rsid w:val="008A0E76"/>
    <w:rsid w:val="008A74E2"/>
    <w:rsid w:val="008B7064"/>
    <w:rsid w:val="009D1BA8"/>
    <w:rsid w:val="009D3F27"/>
    <w:rsid w:val="00A306FD"/>
    <w:rsid w:val="00A50949"/>
    <w:rsid w:val="00AB0BAE"/>
    <w:rsid w:val="00AB5A37"/>
    <w:rsid w:val="00AD67AD"/>
    <w:rsid w:val="00B3339A"/>
    <w:rsid w:val="00B6224D"/>
    <w:rsid w:val="00B77A2F"/>
    <w:rsid w:val="00B959D9"/>
    <w:rsid w:val="00BF20BF"/>
    <w:rsid w:val="00C6308A"/>
    <w:rsid w:val="00C66171"/>
    <w:rsid w:val="00CA75B5"/>
    <w:rsid w:val="00CE448F"/>
    <w:rsid w:val="00CF7684"/>
    <w:rsid w:val="00D2676A"/>
    <w:rsid w:val="00D37144"/>
    <w:rsid w:val="00D50847"/>
    <w:rsid w:val="00DA1858"/>
    <w:rsid w:val="00E12042"/>
    <w:rsid w:val="00E27D14"/>
    <w:rsid w:val="00E76B4D"/>
    <w:rsid w:val="00EC6516"/>
    <w:rsid w:val="00F971B2"/>
    <w:rsid w:val="00FB7C6A"/>
    <w:rsid w:val="00FD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4F98F"/>
  <w15:chartTrackingRefBased/>
  <w15:docId w15:val="{18CF6AB0-E046-41A7-B596-981891C2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qFormat/>
    <w:rsid w:val="009D1BA8"/>
    <w:pPr>
      <w:autoSpaceDE w:val="0"/>
      <w:autoSpaceDN w:val="0"/>
      <w:spacing w:line="493" w:lineRule="exact"/>
      <w:ind w:left="1965"/>
      <w:outlineLvl w:val="1"/>
    </w:pPr>
    <w:rPr>
      <w:rFonts w:ascii="Microsoft YaHei UI" w:eastAsia="Microsoft YaHei UI" w:hAnsi="Microsoft YaHei UI" w:cs="Microsoft YaHei UI"/>
      <w:b/>
      <w:bCs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1B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1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1BA8"/>
    <w:rPr>
      <w:sz w:val="20"/>
      <w:szCs w:val="20"/>
    </w:rPr>
  </w:style>
  <w:style w:type="character" w:styleId="a7">
    <w:name w:val="Hyperlink"/>
    <w:basedOn w:val="a0"/>
    <w:uiPriority w:val="99"/>
    <w:unhideWhenUsed/>
    <w:rsid w:val="009D1BA8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rsid w:val="009D1BA8"/>
    <w:rPr>
      <w:rFonts w:ascii="Microsoft YaHei UI" w:eastAsia="Microsoft YaHei UI" w:hAnsi="Microsoft YaHei UI" w:cs="Microsoft YaHei UI"/>
      <w:b/>
      <w:bCs/>
      <w:kern w:val="0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7C586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7C586F"/>
    <w:pPr>
      <w:autoSpaceDE w:val="0"/>
      <w:autoSpaceDN w:val="0"/>
      <w:ind w:left="120"/>
    </w:pPr>
    <w:rPr>
      <w:rFonts w:ascii="Noto Sans Mono CJK HK" w:eastAsia="Noto Sans Mono CJK HK" w:hAnsi="Noto Sans Mono CJK HK" w:cs="Noto Sans Mono CJK HK"/>
      <w:kern w:val="0"/>
      <w:szCs w:val="24"/>
    </w:rPr>
  </w:style>
  <w:style w:type="character" w:customStyle="1" w:styleId="a9">
    <w:name w:val="本文 字元"/>
    <w:basedOn w:val="a0"/>
    <w:link w:val="a8"/>
    <w:uiPriority w:val="1"/>
    <w:rsid w:val="007C586F"/>
    <w:rPr>
      <w:rFonts w:ascii="Noto Sans Mono CJK HK" w:eastAsia="Noto Sans Mono CJK HK" w:hAnsi="Noto Sans Mono CJK HK" w:cs="Noto Sans Mono CJK HK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7C586F"/>
    <w:pPr>
      <w:autoSpaceDE w:val="0"/>
      <w:autoSpaceDN w:val="0"/>
      <w:jc w:val="center"/>
    </w:pPr>
    <w:rPr>
      <w:rFonts w:ascii="Noto Sans Mono CJK HK" w:eastAsia="Noto Sans Mono CJK HK" w:hAnsi="Noto Sans Mono CJK HK" w:cs="Noto Sans Mono CJK HK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BF2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F20B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185005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185005"/>
  </w:style>
  <w:style w:type="paragraph" w:styleId="ae">
    <w:name w:val="List Paragraph"/>
    <w:basedOn w:val="a"/>
    <w:uiPriority w:val="34"/>
    <w:qFormat/>
    <w:rsid w:val="008A0E7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A0E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f"/>
    <w:uiPriority w:val="59"/>
    <w:rsid w:val="00736AAC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736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722994"/>
    <w:rPr>
      <w:color w:val="605E5C"/>
      <w:shd w:val="clear" w:color="auto" w:fill="E1DFDD"/>
    </w:rPr>
  </w:style>
  <w:style w:type="table" w:styleId="4-6">
    <w:name w:val="Grid Table 4 Accent 6"/>
    <w:basedOn w:val="a1"/>
    <w:uiPriority w:val="49"/>
    <w:rsid w:val="0055750F"/>
    <w:rPr>
      <w:kern w:val="0"/>
      <w:sz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ing07@hk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FuHsuan Chen</cp:lastModifiedBy>
  <cp:revision>3</cp:revision>
  <cp:lastPrinted>2026-05-25T01:30:00Z</cp:lastPrinted>
  <dcterms:created xsi:type="dcterms:W3CDTF">2026-05-27T00:31:00Z</dcterms:created>
  <dcterms:modified xsi:type="dcterms:W3CDTF">2026-05-27T13:18:00Z</dcterms:modified>
</cp:coreProperties>
</file>